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FF291" w14:textId="77D99B3A" w:rsidR="00947246" w:rsidRPr="004108DD" w:rsidRDefault="0042261D" w:rsidP="004108DD">
      <w:pPr>
        <w:widowControl w:val="0"/>
        <w:tabs>
          <w:tab w:val="right" w:leader="underscore" w:pos="6946"/>
        </w:tabs>
        <w:autoSpaceDE w:val="0"/>
        <w:autoSpaceDN w:val="0"/>
        <w:adjustRightInd w:val="0"/>
        <w:ind w:left="2835" w:hanging="2551"/>
        <w:jc w:val="center"/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b/>
          <w:sz w:val="22"/>
          <w:szCs w:val="22"/>
          <w:lang w:eastAsia="lt-LT"/>
        </w:rPr>
        <w:t>TECHNINĖ SPECIFIKACIJA</w:t>
      </w:r>
    </w:p>
    <w:p w14:paraId="7178AD1B" w14:textId="77777777" w:rsidR="00543218" w:rsidRPr="004108DD" w:rsidRDefault="00543218" w:rsidP="00D51B80">
      <w:pPr>
        <w:widowControl w:val="0"/>
        <w:tabs>
          <w:tab w:val="right" w:leader="underscore" w:pos="6946"/>
        </w:tabs>
        <w:autoSpaceDE w:val="0"/>
        <w:autoSpaceDN w:val="0"/>
        <w:adjustRightInd w:val="0"/>
        <w:ind w:left="2835" w:hanging="2835"/>
        <w:jc w:val="center"/>
        <w:rPr>
          <w:rFonts w:asciiTheme="minorHAnsi" w:hAnsiTheme="minorHAnsi" w:cstheme="minorHAnsi"/>
          <w:b/>
          <w:sz w:val="22"/>
          <w:szCs w:val="22"/>
          <w:lang w:eastAsia="lt-LT"/>
        </w:rPr>
      </w:pPr>
    </w:p>
    <w:p w14:paraId="25ED978A" w14:textId="77777777" w:rsidR="00D51B80" w:rsidRPr="004108DD" w:rsidRDefault="00D51B80" w:rsidP="00D51B80">
      <w:pPr>
        <w:widowControl w:val="0"/>
        <w:tabs>
          <w:tab w:val="right" w:leader="underscore" w:pos="8280"/>
        </w:tabs>
        <w:autoSpaceDE w:val="0"/>
        <w:autoSpaceDN w:val="0"/>
        <w:adjustRightInd w:val="0"/>
        <w:ind w:left="360" w:right="279" w:hanging="4925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p w14:paraId="26DB4B39" w14:textId="70FF597F" w:rsidR="00D51B80" w:rsidRPr="004108DD" w:rsidRDefault="00911035" w:rsidP="00911035">
      <w:pPr>
        <w:widowControl w:val="0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after="120"/>
        <w:ind w:right="279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1. </w:t>
      </w:r>
      <w:r w:rsidR="009E2EA3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Bendrosios nuostatos</w:t>
      </w:r>
    </w:p>
    <w:p w14:paraId="52895ABE" w14:textId="236ECAB9" w:rsidR="009E2EA3" w:rsidRPr="004108DD" w:rsidRDefault="009E2EA3" w:rsidP="009E2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 w:line="276" w:lineRule="auto"/>
        <w:ind w:right="279"/>
        <w:jc w:val="both"/>
        <w:rPr>
          <w:rFonts w:asciiTheme="minorHAnsi" w:hAnsiTheme="minorHAnsi" w:cstheme="minorHAnsi"/>
          <w:sz w:val="22"/>
          <w:szCs w:val="22"/>
        </w:rPr>
      </w:pPr>
      <w:r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1.1. </w:t>
      </w:r>
      <w:r w:rsidRPr="004108DD">
        <w:rPr>
          <w:rFonts w:asciiTheme="minorHAnsi" w:hAnsiTheme="minorHAnsi" w:cstheme="minorHAnsi"/>
          <w:b/>
          <w:bCs/>
          <w:sz w:val="22"/>
          <w:szCs w:val="22"/>
        </w:rPr>
        <w:t>Perkantysis subjektas</w:t>
      </w:r>
      <w:r w:rsidRPr="004108DD">
        <w:rPr>
          <w:rFonts w:asciiTheme="minorHAnsi" w:hAnsiTheme="minorHAnsi" w:cstheme="minorHAnsi"/>
          <w:sz w:val="22"/>
          <w:szCs w:val="22"/>
        </w:rPr>
        <w:t xml:space="preserve"> – UAB „Kauno vandenys“, Aukštaičių g. 43, Kaunas</w:t>
      </w:r>
    </w:p>
    <w:p w14:paraId="2D465243" w14:textId="5536790F" w:rsidR="009E2EA3" w:rsidRPr="004108DD" w:rsidRDefault="009E2EA3" w:rsidP="009E2EA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right="279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b/>
          <w:sz w:val="22"/>
          <w:szCs w:val="22"/>
          <w:lang w:eastAsia="lt-LT"/>
        </w:rPr>
        <w:t>2. Pirkimo objektas</w:t>
      </w:r>
    </w:p>
    <w:p w14:paraId="59D7E013" w14:textId="57CFEB45" w:rsidR="00FE7E68" w:rsidRPr="004108DD" w:rsidRDefault="009E2EA3" w:rsidP="00000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8280"/>
        </w:tabs>
        <w:ind w:right="278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sz w:val="22"/>
          <w:szCs w:val="22"/>
          <w:lang w:eastAsia="lt-LT"/>
        </w:rPr>
        <w:t>2.</w:t>
      </w:r>
      <w:r w:rsidR="004108DD">
        <w:rPr>
          <w:rFonts w:asciiTheme="minorHAnsi" w:hAnsiTheme="minorHAnsi" w:cstheme="minorHAnsi"/>
          <w:sz w:val="22"/>
          <w:szCs w:val="22"/>
          <w:lang w:eastAsia="lt-LT"/>
        </w:rPr>
        <w:t>1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t>.</w:t>
      </w:r>
      <w:r w:rsidR="00911035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</w:t>
      </w:r>
      <w:r w:rsidR="00153F62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Viensraučiai šalto </w:t>
      </w:r>
      <w:r w:rsidR="00153F62" w:rsidRPr="004108DD">
        <w:rPr>
          <w:rFonts w:asciiTheme="minorHAnsi" w:hAnsiTheme="minorHAnsi" w:cstheme="minorHAnsi"/>
          <w:color w:val="000000"/>
          <w:sz w:val="22"/>
          <w:szCs w:val="22"/>
        </w:rPr>
        <w:t>vandens skaitikliai: DN15 (L110 mm) - 6 vnt.</w:t>
      </w:r>
    </w:p>
    <w:p w14:paraId="5F7C1A24" w14:textId="5E818EDB" w:rsidR="00153F62" w:rsidRPr="004108DD" w:rsidRDefault="009E2EA3" w:rsidP="00000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8280"/>
        </w:tabs>
        <w:ind w:right="278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108DD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153F62" w:rsidRPr="004108D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4108DD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153F62" w:rsidRPr="004108DD">
        <w:rPr>
          <w:rFonts w:asciiTheme="minorHAnsi" w:hAnsiTheme="minorHAnsi" w:cstheme="minorHAnsi"/>
          <w:color w:val="000000"/>
          <w:sz w:val="22"/>
          <w:szCs w:val="22"/>
        </w:rPr>
        <w:t>. Viensraučiai šalto vandens skaitikliai: DN20 (L130 mm) – 82 vnt.</w:t>
      </w:r>
    </w:p>
    <w:p w14:paraId="0E0CFF2F" w14:textId="2B524AC4" w:rsidR="00153F62" w:rsidRPr="004108DD" w:rsidRDefault="009E2EA3" w:rsidP="00000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8280"/>
        </w:tabs>
        <w:ind w:right="278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108DD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153F62" w:rsidRPr="004108D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4108DD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153F62" w:rsidRPr="004108DD">
        <w:rPr>
          <w:rFonts w:asciiTheme="minorHAnsi" w:hAnsiTheme="minorHAnsi" w:cstheme="minorHAnsi"/>
          <w:color w:val="000000"/>
          <w:sz w:val="22"/>
          <w:szCs w:val="22"/>
        </w:rPr>
        <w:t>. Daugiasraučiai šalto vandens skaitikliai: DN25 (L-260 mm) – 161 vnt.</w:t>
      </w:r>
    </w:p>
    <w:p w14:paraId="0639F973" w14:textId="0F0B0790" w:rsidR="00153F62" w:rsidRPr="004108DD" w:rsidRDefault="009E2EA3" w:rsidP="00000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8280"/>
        </w:tabs>
        <w:ind w:right="278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108DD">
        <w:rPr>
          <w:rFonts w:asciiTheme="minorHAnsi" w:hAnsiTheme="minorHAnsi" w:cstheme="minorHAnsi"/>
          <w:color w:val="000000"/>
          <w:sz w:val="22"/>
          <w:szCs w:val="22"/>
        </w:rPr>
        <w:t>2.</w:t>
      </w:r>
      <w:r w:rsidR="004108DD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4108DD">
        <w:rPr>
          <w:rFonts w:asciiTheme="minorHAnsi" w:hAnsiTheme="minorHAnsi" w:cstheme="minorHAnsi"/>
          <w:color w:val="000000"/>
          <w:sz w:val="22"/>
          <w:szCs w:val="22"/>
        </w:rPr>
        <w:t>. Daugiasraučiai šalto vandens skaitikliai: DN32 (L-260 mm) – 103 vnt.</w:t>
      </w:r>
    </w:p>
    <w:p w14:paraId="49D1352E" w14:textId="352DE84B" w:rsidR="009E2EA3" w:rsidRPr="004108DD" w:rsidRDefault="009E2EA3" w:rsidP="006D3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8280"/>
        </w:tabs>
        <w:spacing w:after="120"/>
        <w:ind w:right="278"/>
        <w:contextualSpacing/>
        <w:jc w:val="both"/>
        <w:rPr>
          <w:rFonts w:asciiTheme="minorHAnsi" w:eastAsia="Arial Unicode MS" w:hAnsiTheme="minorHAnsi" w:cstheme="minorHAnsi"/>
          <w:b/>
          <w:bCs/>
          <w:noProof/>
          <w:sz w:val="22"/>
          <w:szCs w:val="22"/>
          <w:bdr w:val="nil"/>
          <w:lang w:eastAsia="lt-LT"/>
        </w:rPr>
      </w:pPr>
      <w:r w:rsidRPr="004108DD">
        <w:rPr>
          <w:rFonts w:asciiTheme="minorHAnsi" w:hAnsiTheme="minorHAnsi" w:cstheme="minorHAnsi"/>
          <w:color w:val="000000"/>
          <w:sz w:val="22"/>
          <w:szCs w:val="22"/>
        </w:rPr>
        <w:t>2.</w:t>
      </w:r>
      <w:r w:rsidR="004108DD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4108DD">
        <w:rPr>
          <w:rFonts w:asciiTheme="minorHAnsi" w:hAnsiTheme="minorHAnsi" w:cstheme="minorHAnsi"/>
          <w:color w:val="000000"/>
          <w:sz w:val="22"/>
          <w:szCs w:val="22"/>
        </w:rPr>
        <w:t>. Daugiasraučiai šalto vandens skaitikliai: DN40 (L-300 mm) – 148 vnt.</w:t>
      </w:r>
    </w:p>
    <w:p w14:paraId="27846230" w14:textId="519DD39B" w:rsidR="00D51B80" w:rsidRPr="004108DD" w:rsidRDefault="009E2EA3" w:rsidP="006D3B9B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b/>
          <w:bCs/>
          <w:noProof/>
          <w:sz w:val="22"/>
          <w:szCs w:val="22"/>
          <w:bdr w:val="nil"/>
          <w:lang w:eastAsia="lt-LT"/>
        </w:rPr>
      </w:pPr>
      <w:r w:rsidRPr="004108DD">
        <w:rPr>
          <w:rFonts w:asciiTheme="minorHAnsi" w:eastAsia="Arial Unicode MS" w:hAnsiTheme="minorHAnsi" w:cstheme="minorHAnsi"/>
          <w:b/>
          <w:bCs/>
          <w:noProof/>
          <w:sz w:val="22"/>
          <w:szCs w:val="22"/>
          <w:bdr w:val="nil"/>
          <w:lang w:eastAsia="lt-LT"/>
        </w:rPr>
        <w:t>3. Reikalavimai vandens skaitikliams</w:t>
      </w:r>
    </w:p>
    <w:p w14:paraId="1CB79B17" w14:textId="038FDF2D" w:rsidR="00D51B80" w:rsidRPr="004108DD" w:rsidRDefault="009E2EA3" w:rsidP="006D3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2"/>
          <w:tab w:val="right" w:leader="underscore" w:pos="8280"/>
        </w:tabs>
        <w:ind w:right="278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sz w:val="22"/>
          <w:szCs w:val="22"/>
          <w:lang w:eastAsia="lt-LT"/>
        </w:rPr>
        <w:t>3</w:t>
      </w:r>
      <w:r w:rsidR="00FE7E68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.1. 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t>Mecha</w:t>
      </w:r>
      <w:r w:rsidR="000004BB" w:rsidRPr="004108DD">
        <w:rPr>
          <w:rFonts w:asciiTheme="minorHAnsi" w:hAnsiTheme="minorHAnsi" w:cstheme="minorHAnsi"/>
          <w:sz w:val="22"/>
          <w:szCs w:val="22"/>
          <w:lang w:eastAsia="lt-LT"/>
        </w:rPr>
        <w:t>ninis sauso tipo šalto vandens skaitiklis su duome</w:t>
      </w:r>
      <w:r w:rsidR="00BB4BD4" w:rsidRPr="004108DD">
        <w:rPr>
          <w:rFonts w:asciiTheme="minorHAnsi" w:hAnsiTheme="minorHAnsi" w:cstheme="minorHAnsi"/>
          <w:sz w:val="22"/>
          <w:szCs w:val="22"/>
          <w:lang w:eastAsia="lt-LT"/>
        </w:rPr>
        <w:t>nų komunikacijos moduliu M-Bus</w:t>
      </w:r>
      <w:r w:rsidR="009F532A">
        <w:rPr>
          <w:rFonts w:asciiTheme="minorHAnsi" w:hAnsiTheme="minorHAnsi" w:cstheme="minorHAnsi"/>
          <w:sz w:val="22"/>
          <w:szCs w:val="22"/>
          <w:lang w:eastAsia="lt-LT"/>
        </w:rPr>
        <w:t>,</w:t>
      </w:r>
      <w:r w:rsidR="009F532A" w:rsidRPr="009F532A">
        <w:t xml:space="preserve"> </w:t>
      </w:r>
      <w:r w:rsidR="009F532A" w:rsidRPr="009F532A">
        <w:rPr>
          <w:rFonts w:asciiTheme="minorHAnsi" w:hAnsiTheme="minorHAnsi" w:cstheme="minorHAnsi"/>
          <w:sz w:val="22"/>
          <w:szCs w:val="22"/>
          <w:lang w:eastAsia="lt-LT"/>
        </w:rPr>
        <w:t>atitinkančiu EN 13757 standartą arba lygiavertį,</w:t>
      </w:r>
      <w:r w:rsidR="000004BB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 skirtu matuoti suvartotą šalto vandens tūrį.</w:t>
      </w:r>
    </w:p>
    <w:p w14:paraId="3BC6696E" w14:textId="3D355BF0" w:rsidR="000531B2" w:rsidRPr="000531B2" w:rsidRDefault="006D3B9B" w:rsidP="0005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2"/>
          <w:tab w:val="right" w:leader="underscore" w:pos="8280"/>
        </w:tabs>
        <w:ind w:right="278"/>
        <w:rPr>
          <w:rFonts w:asciiTheme="minorHAnsi" w:hAnsiTheme="minorHAnsi" w:cstheme="minorHAnsi"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sz w:val="22"/>
          <w:szCs w:val="22"/>
          <w:lang w:eastAsia="lt-LT"/>
        </w:rPr>
        <w:t>3.2. Vandens skaitiklių DN15 Q3 – 2,5 m3/h, Q1 – 0,025 m3/h.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3.3. Vandens skaitiklių DN20 Q3 – 4,0 m3/h, Q1 – 0,040 m3/h.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3.4. Vandens skaitiklių DN25 Q3 – 6,3 m3/h, Q1 – 0,063 m3/h.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3.5. Vandens skaitiklių DN32 Q3 – 10,0 m3/h, Q1 – 0,1 m3/h.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3.6. Vandens skaitiklių DN40 Q3 – 16,0 m3/h, Q1 – 0,16 m3/h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3.7. Skaitiklio dalys kontaktuojančios su geriamuoju vandeniu, turi būti pagamintos iš sveikatai nekenksmingų ir atsparių korozijai medžiagų.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3.8. Skaitiklis turi būti apsaugot</w:t>
      </w:r>
      <w:r w:rsidR="007436E7">
        <w:rPr>
          <w:rFonts w:asciiTheme="minorHAnsi" w:hAnsiTheme="minorHAnsi" w:cstheme="minorHAnsi"/>
          <w:sz w:val="22"/>
          <w:szCs w:val="22"/>
          <w:lang w:eastAsia="lt-LT"/>
        </w:rPr>
        <w:t>a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t>s nuo bet kokio išorinio magnetinio lauko poveikio.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3.9. Skaitiklis turi turėti einamųjų metų pirminę metrologinę patikrą galiojančią ES šalyse ir atitikti ES normatyvinių dokumentų ir taisyklių reikalavimus.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3.10. Skaitiklio pajungimo būdas – movinis.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3.11. Metrologinė klasė horizontalioje padėtyje – ne blogesnė nei R100.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3.12. Maksimali matuojamo vandens temperatūra iki +30C.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3.13. Aplinkos temperatūra +5C iki +50C.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3.14. Skaitiklio montavimas-horizontalioje padėtyje.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3.15. Skaitiklis turi turėti gamintojo aiškiai išskaitomą pavadinimą arba logotipą ir identifikavimo logotipą.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3.16.  Skaitiklio korpusas turi būti pagamintas iš nerūdijančio metalo.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  <w:t>3.17. Skaitiklio konstrukcija turi garantuoti, kad nei skaitiklis nei jo reguliavimo įtaisas negalėtų būti išmontuoti ar pakeisti nepažeidus vandens skaitiklio ar kitų vandens skaitiklio apsauginių įtaisų.</w:t>
      </w:r>
      <w:r w:rsidRPr="004108DD">
        <w:rPr>
          <w:rFonts w:asciiTheme="minorHAnsi" w:hAnsiTheme="minorHAnsi" w:cstheme="minorHAnsi"/>
          <w:sz w:val="22"/>
          <w:szCs w:val="22"/>
          <w:lang w:eastAsia="lt-LT"/>
        </w:rPr>
        <w:br/>
      </w:r>
      <w:r w:rsidR="000531B2">
        <w:rPr>
          <w:rFonts w:asciiTheme="minorHAnsi" w:hAnsiTheme="minorHAnsi" w:cstheme="minorHAnsi"/>
          <w:sz w:val="22"/>
          <w:szCs w:val="22"/>
          <w:lang w:eastAsia="lt-LT"/>
        </w:rPr>
        <w:t>3.18</w:t>
      </w:r>
      <w:r w:rsidR="000531B2" w:rsidRPr="000531B2">
        <w:rPr>
          <w:rFonts w:asciiTheme="minorHAnsi" w:hAnsiTheme="minorHAnsi" w:cstheme="minorHAnsi"/>
          <w:sz w:val="22"/>
          <w:szCs w:val="22"/>
          <w:lang w:eastAsia="lt-LT"/>
        </w:rPr>
        <w:t>. Skaitiklio sparnuotės ašis turi būti pagaminta iš nerūdijančio ir dilimui atsparaus metalo.</w:t>
      </w:r>
    </w:p>
    <w:p w14:paraId="34C14802" w14:textId="44E2FF46" w:rsidR="006D3B9B" w:rsidRPr="004108DD" w:rsidRDefault="000531B2" w:rsidP="0005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22"/>
          <w:tab w:val="right" w:leader="underscore" w:pos="8280"/>
        </w:tabs>
        <w:ind w:right="278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3.19</w:t>
      </w:r>
      <w:r w:rsidRPr="000531B2">
        <w:rPr>
          <w:rFonts w:asciiTheme="minorHAnsi" w:hAnsiTheme="minorHAnsi" w:cstheme="minorHAnsi"/>
          <w:sz w:val="22"/>
          <w:szCs w:val="22"/>
          <w:lang w:eastAsia="lt-LT"/>
        </w:rPr>
        <w:t>. DN15 ir DN20 skaitiklių skaičiavimo mechanizmas (sausoji dalis) turi būti pasukamas 360° kampu.</w:t>
      </w:r>
    </w:p>
    <w:p w14:paraId="2D55720A" w14:textId="53680CC6" w:rsidR="00415CCC" w:rsidRPr="004108DD" w:rsidRDefault="009F532A" w:rsidP="00415CCC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ind w:right="278"/>
        <w:contextualSpacing/>
        <w:rPr>
          <w:rFonts w:asciiTheme="minorHAnsi" w:eastAsia="Arial Unicode MS" w:hAnsiTheme="minorHAnsi" w:cstheme="minorHAnsi"/>
          <w:b/>
          <w:bCs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b/>
          <w:bCs/>
          <w:noProof/>
          <w:sz w:val="22"/>
          <w:szCs w:val="22"/>
          <w:bdr w:val="nil"/>
          <w:lang w:eastAsia="lt-LT"/>
        </w:rPr>
        <w:t>4</w:t>
      </w:r>
      <w:r w:rsidR="00FE7E68" w:rsidRPr="004108DD">
        <w:rPr>
          <w:rFonts w:asciiTheme="minorHAnsi" w:eastAsia="Arial Unicode MS" w:hAnsiTheme="minorHAnsi" w:cstheme="minorHAnsi"/>
          <w:b/>
          <w:bCs/>
          <w:noProof/>
          <w:sz w:val="22"/>
          <w:szCs w:val="22"/>
          <w:bdr w:val="nil"/>
          <w:lang w:eastAsia="lt-LT"/>
        </w:rPr>
        <w:t xml:space="preserve">. </w:t>
      </w:r>
      <w:r w:rsidR="00D51B80" w:rsidRPr="004108DD">
        <w:rPr>
          <w:rFonts w:asciiTheme="minorHAnsi" w:eastAsia="Arial Unicode MS" w:hAnsiTheme="minorHAnsi" w:cstheme="minorHAnsi"/>
          <w:b/>
          <w:bCs/>
          <w:noProof/>
          <w:sz w:val="22"/>
          <w:szCs w:val="22"/>
          <w:bdr w:val="nil"/>
          <w:lang w:eastAsia="lt-LT"/>
        </w:rPr>
        <w:t>Licencijos, sertifikavimas</w:t>
      </w:r>
    </w:p>
    <w:p w14:paraId="3EE8C72C" w14:textId="59BEFACB" w:rsidR="00D51B80" w:rsidRPr="004108DD" w:rsidRDefault="009F532A" w:rsidP="00415CCC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ind w:right="278"/>
        <w:contextualSpacing/>
        <w:rPr>
          <w:rFonts w:asciiTheme="minorHAnsi" w:eastAsia="Arial Unicode MS" w:hAnsiTheme="minorHAnsi" w:cstheme="minorHAnsi"/>
          <w:b/>
          <w:bCs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bCs/>
          <w:noProof/>
          <w:sz w:val="22"/>
          <w:szCs w:val="22"/>
          <w:bdr w:val="nil"/>
          <w:lang w:eastAsia="lt-LT"/>
        </w:rPr>
        <w:t>4</w:t>
      </w:r>
      <w:r w:rsidR="00415CCC" w:rsidRPr="004108DD">
        <w:rPr>
          <w:rFonts w:asciiTheme="minorHAnsi" w:eastAsia="Arial Unicode MS" w:hAnsiTheme="minorHAnsi" w:cstheme="minorHAnsi"/>
          <w:bCs/>
          <w:noProof/>
          <w:sz w:val="22"/>
          <w:szCs w:val="22"/>
          <w:bdr w:val="nil"/>
          <w:lang w:eastAsia="lt-LT"/>
        </w:rPr>
        <w:t>.1.</w:t>
      </w:r>
      <w:r w:rsidR="00D51B80" w:rsidRPr="004108DD">
        <w:rPr>
          <w:rFonts w:asciiTheme="minorHAnsi" w:hAnsiTheme="minorHAnsi" w:cstheme="minorHAnsi"/>
          <w:sz w:val="22"/>
          <w:szCs w:val="22"/>
          <w:lang w:eastAsia="lt-LT"/>
        </w:rPr>
        <w:t>Prekės turi turėti einamųjų metų pirminę patikrą.</w:t>
      </w:r>
    </w:p>
    <w:p w14:paraId="032DC7B1" w14:textId="628DA6D4" w:rsidR="00D51B80" w:rsidRPr="004108DD" w:rsidRDefault="009F532A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415CCC" w:rsidRPr="004108DD">
        <w:rPr>
          <w:rFonts w:asciiTheme="minorHAnsi" w:hAnsiTheme="minorHAnsi" w:cstheme="minorHAnsi"/>
          <w:sz w:val="22"/>
          <w:szCs w:val="22"/>
        </w:rPr>
        <w:t>.2.</w:t>
      </w:r>
      <w:r w:rsidR="00D51B80" w:rsidRPr="004108DD">
        <w:rPr>
          <w:rFonts w:asciiTheme="minorHAnsi" w:hAnsiTheme="minorHAnsi" w:cstheme="minorHAnsi"/>
          <w:sz w:val="22"/>
          <w:szCs w:val="22"/>
        </w:rPr>
        <w:t>Turi atitikti ES normatyvinių dokumentų ir taisyklių reikalavimus.</w:t>
      </w:r>
    </w:p>
    <w:p w14:paraId="10259A37" w14:textId="2E1856BD" w:rsidR="00D51B80" w:rsidRPr="004108DD" w:rsidRDefault="00ED699F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5</w:t>
      </w:r>
      <w:r w:rsidR="00415CCC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. </w:t>
      </w:r>
      <w:r w:rsidR="00D51B80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Pakuotės ir transportavimas</w:t>
      </w:r>
    </w:p>
    <w:p w14:paraId="15D4AF0F" w14:textId="69B609F4" w:rsid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5</w:t>
      </w:r>
      <w:r w:rsidR="00415CCC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.1. </w:t>
      </w:r>
      <w:r w:rsidR="004108DD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Standartinė</w:t>
      </w:r>
      <w:r w:rsid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gamyklinė pakuotė. Su galimybe sandėliuoti</w:t>
      </w:r>
      <w:r w:rsidR="004108DD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uždaroje patalpoje min 0  + 40С. Nepažeista.</w:t>
      </w:r>
    </w:p>
    <w:p w14:paraId="570F5A78" w14:textId="7B9AB8CA" w:rsid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5</w:t>
      </w:r>
      <w:r w:rsid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.2. 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Komplektaciją </w:t>
      </w:r>
      <w:r w:rsid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turi 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sudar</w:t>
      </w:r>
      <w:r w:rsid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yti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: skaitiklio pasas – 1 vnt.; jungiamieji antgaliai ir guminės tarpinės atitinkančios skaitiklio diametrą - 2 vnt. </w:t>
      </w:r>
    </w:p>
    <w:p w14:paraId="0D99ED80" w14:textId="0B0357EF" w:rsidR="00D51B80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5</w:t>
      </w:r>
      <w:r w:rsid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.3. 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Ant </w:t>
      </w:r>
      <w:r w:rsid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pakuotės</w:t>
      </w:r>
      <w:r w:rsidR="004108DD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viršaus turi būti ši informacija: prekės modelis, prekės diametras, prekės montažinis ilgis, prekės gamyklinis numeris ir prekės patikros data.</w:t>
      </w:r>
    </w:p>
    <w:p w14:paraId="6538FFD8" w14:textId="1A511064" w:rsidR="00D51B80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5</w:t>
      </w:r>
      <w:r w:rsidR="009F532A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</w:t>
      </w:r>
      <w:r w:rsidR="007436E7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4</w:t>
      </w:r>
      <w:r w:rsidR="00415CCC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Dėžutės supakuotos į kartonines dėžes su nuoseklia gamyklinių numerių seka užrašyta ant dėžės. </w:t>
      </w:r>
    </w:p>
    <w:p w14:paraId="0343100F" w14:textId="613F6D21" w:rsidR="00D51B80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5</w:t>
      </w:r>
      <w:r w:rsidR="00415CCC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</w:t>
      </w:r>
      <w:r w:rsidR="007436E7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5</w:t>
      </w:r>
      <w:r w:rsidR="00415CCC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DN15</w:t>
      </w:r>
      <w:r w:rsidR="00C87029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-20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skaitiklių dėžutės supakuotos į kartonines dėžes ne daugiau kaip po 20 vnt.</w:t>
      </w:r>
    </w:p>
    <w:p w14:paraId="39E7ECFF" w14:textId="2FBD8205" w:rsidR="00D51B80" w:rsidRPr="004108DD" w:rsidRDefault="00ED699F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415CCC" w:rsidRPr="00ED699F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.</w:t>
      </w:r>
      <w:r w:rsidR="00415CCC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 </w:t>
      </w:r>
      <w:r w:rsidR="00D51B80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Reikalavimai dėl pristatymo, įdiegimo/montavimo ir priėmimo–perdavimo</w:t>
      </w:r>
    </w:p>
    <w:p w14:paraId="117BCE5A" w14:textId="65460B03" w:rsidR="00D51B80" w:rsidRPr="004108DD" w:rsidRDefault="00ED699F" w:rsidP="00B5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after="120"/>
        <w:ind w:right="279"/>
        <w:jc w:val="both"/>
        <w:rPr>
          <w:rFonts w:asciiTheme="minorHAnsi" w:hAnsiTheme="minorHAnsi" w:cstheme="minorHAnsi"/>
          <w:spacing w:val="-2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lastRenderedPageBreak/>
        <w:t>6</w:t>
      </w:r>
      <w:r w:rsidR="00B57A2F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.1. </w:t>
      </w:r>
      <w:r w:rsidR="00D51B80" w:rsidRPr="004108DD">
        <w:rPr>
          <w:rFonts w:asciiTheme="minorHAnsi" w:hAnsiTheme="minorHAnsi" w:cstheme="minorHAnsi"/>
          <w:sz w:val="22"/>
          <w:szCs w:val="22"/>
        </w:rPr>
        <w:t xml:space="preserve">Vandens skaitikliai turės būti pristatomi ir iškraunami Pirkėjo nurodytoje vietoje Aukštaičių g. 43, Kaunas per </w:t>
      </w:r>
      <w:r w:rsidR="00214AC2" w:rsidRPr="004108DD">
        <w:rPr>
          <w:rFonts w:asciiTheme="minorHAnsi" w:hAnsiTheme="minorHAnsi" w:cstheme="minorHAnsi"/>
          <w:sz w:val="22"/>
          <w:szCs w:val="22"/>
        </w:rPr>
        <w:t>3</w:t>
      </w:r>
      <w:r w:rsidR="00D51B80" w:rsidRPr="004108DD">
        <w:rPr>
          <w:rFonts w:asciiTheme="minorHAnsi" w:hAnsiTheme="minorHAnsi" w:cstheme="minorHAnsi"/>
          <w:sz w:val="22"/>
          <w:szCs w:val="22"/>
        </w:rPr>
        <w:t>0</w:t>
      </w:r>
      <w:r w:rsidR="004108DD">
        <w:rPr>
          <w:rFonts w:asciiTheme="minorHAnsi" w:hAnsiTheme="minorHAnsi" w:cstheme="minorHAnsi"/>
          <w:sz w:val="22"/>
          <w:szCs w:val="22"/>
        </w:rPr>
        <w:t xml:space="preserve"> (trisdešimt)</w:t>
      </w:r>
      <w:r w:rsidR="00D51B80" w:rsidRPr="004108DD">
        <w:rPr>
          <w:rFonts w:asciiTheme="minorHAnsi" w:hAnsiTheme="minorHAnsi" w:cstheme="minorHAnsi"/>
          <w:sz w:val="22"/>
          <w:szCs w:val="22"/>
        </w:rPr>
        <w:t xml:space="preserve"> kalendorinių dienų nuo Pirkėjo pateikto užsakymo dienos. Užsakymas bus pateiktas Tiekėjo sutartyje nurodytu el. paštu.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Prekės turi būti pristatomos Pirkėjo darbo valandomis (pirmadienį – ketvirtadienį 7</w:t>
      </w:r>
      <w:r w:rsidR="00D51B80" w:rsidRPr="004108DD">
        <w:rPr>
          <w:rFonts w:asciiTheme="minorHAnsi" w:eastAsia="Calibri" w:hAnsiTheme="minorHAnsi" w:cstheme="minorHAnsi"/>
          <w:sz w:val="22"/>
          <w:szCs w:val="22"/>
          <w:vertAlign w:val="superscript"/>
          <w:lang w:eastAsia="lt-LT"/>
        </w:rPr>
        <w:t>00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>- 16</w:t>
      </w:r>
      <w:r w:rsidR="00D51B80" w:rsidRPr="004108DD">
        <w:rPr>
          <w:rFonts w:asciiTheme="minorHAnsi" w:eastAsia="Calibri" w:hAnsiTheme="minorHAnsi" w:cstheme="minorHAnsi"/>
          <w:sz w:val="22"/>
          <w:szCs w:val="22"/>
          <w:vertAlign w:val="superscript"/>
          <w:lang w:eastAsia="lt-LT"/>
        </w:rPr>
        <w:t>00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(pietūs 11</w:t>
      </w:r>
      <w:r w:rsidR="00D51B80" w:rsidRPr="004108DD">
        <w:rPr>
          <w:rFonts w:asciiTheme="minorHAnsi" w:eastAsia="Calibri" w:hAnsiTheme="minorHAnsi" w:cstheme="minorHAnsi"/>
          <w:sz w:val="22"/>
          <w:szCs w:val="22"/>
          <w:vertAlign w:val="superscript"/>
          <w:lang w:eastAsia="lt-LT"/>
        </w:rPr>
        <w:t>00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>-11</w:t>
      </w:r>
      <w:r w:rsidR="00D51B80" w:rsidRPr="004108DD">
        <w:rPr>
          <w:rFonts w:asciiTheme="minorHAnsi" w:eastAsia="Calibri" w:hAnsiTheme="minorHAnsi" w:cstheme="minorHAnsi"/>
          <w:sz w:val="22"/>
          <w:szCs w:val="22"/>
          <w:vertAlign w:val="superscript"/>
          <w:lang w:eastAsia="lt-LT"/>
        </w:rPr>
        <w:t>45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>), penktadienį 7</w:t>
      </w:r>
      <w:r w:rsidR="00D51B80" w:rsidRPr="004108DD">
        <w:rPr>
          <w:rFonts w:asciiTheme="minorHAnsi" w:eastAsia="Calibri" w:hAnsiTheme="minorHAnsi" w:cstheme="minorHAnsi"/>
          <w:sz w:val="22"/>
          <w:szCs w:val="22"/>
          <w:vertAlign w:val="superscript"/>
          <w:lang w:eastAsia="lt-LT"/>
        </w:rPr>
        <w:t>00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>-14</w:t>
      </w:r>
      <w:r w:rsidR="00D51B80" w:rsidRPr="004108DD">
        <w:rPr>
          <w:rFonts w:asciiTheme="minorHAnsi" w:eastAsia="Calibri" w:hAnsiTheme="minorHAnsi" w:cstheme="minorHAnsi"/>
          <w:sz w:val="22"/>
          <w:szCs w:val="22"/>
          <w:vertAlign w:val="superscript"/>
          <w:lang w:eastAsia="lt-LT"/>
        </w:rPr>
        <w:t>30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(pietūs 11</w:t>
      </w:r>
      <w:r w:rsidR="00D51B80" w:rsidRPr="004108DD">
        <w:rPr>
          <w:rFonts w:asciiTheme="minorHAnsi" w:eastAsia="Calibri" w:hAnsiTheme="minorHAnsi" w:cstheme="minorHAnsi"/>
          <w:sz w:val="22"/>
          <w:szCs w:val="22"/>
          <w:vertAlign w:val="superscript"/>
          <w:lang w:eastAsia="lt-LT"/>
        </w:rPr>
        <w:t>00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>-11</w:t>
      </w:r>
      <w:r w:rsidR="00D51B80" w:rsidRPr="004108DD">
        <w:rPr>
          <w:rFonts w:asciiTheme="minorHAnsi" w:eastAsia="Calibri" w:hAnsiTheme="minorHAnsi" w:cstheme="minorHAnsi"/>
          <w:sz w:val="22"/>
          <w:szCs w:val="22"/>
          <w:vertAlign w:val="superscript"/>
          <w:lang w:eastAsia="lt-LT"/>
        </w:rPr>
        <w:t>30</w:t>
      </w:r>
      <w:r w:rsidR="00D51B80" w:rsidRPr="004108DD">
        <w:rPr>
          <w:rFonts w:asciiTheme="minorHAnsi" w:eastAsia="Calibri" w:hAnsiTheme="minorHAnsi" w:cstheme="minorHAnsi"/>
          <w:sz w:val="22"/>
          <w:szCs w:val="22"/>
          <w:lang w:eastAsia="lt-LT"/>
        </w:rPr>
        <w:t>)).</w:t>
      </w:r>
    </w:p>
    <w:p w14:paraId="55A812C2" w14:textId="4FCFFF93" w:rsidR="00D51B80" w:rsidRDefault="00ED699F" w:rsidP="00B5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after="120"/>
        <w:ind w:right="279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6</w:t>
      </w:r>
      <w:r w:rsidR="00B57A2F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.2. </w:t>
      </w:r>
      <w:r w:rsidR="00D51B80" w:rsidRPr="004108DD">
        <w:rPr>
          <w:rFonts w:asciiTheme="minorHAnsi" w:hAnsiTheme="minorHAnsi" w:cstheme="minorHAnsi"/>
          <w:sz w:val="22"/>
          <w:szCs w:val="22"/>
          <w:lang w:eastAsia="lt-LT"/>
        </w:rPr>
        <w:t>Kartu su Prekėmis pateikti Prekių perdavimo – priėmimo aktą, kuriame turi būti nurodytas vandens skaitiklio diametras, patikros atlikimo data, vnt. skaičius.</w:t>
      </w:r>
    </w:p>
    <w:p w14:paraId="3C1EB5D1" w14:textId="03D974C7" w:rsidR="004108DD" w:rsidRPr="004108DD" w:rsidRDefault="00ED699F" w:rsidP="004108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4108DD">
        <w:rPr>
          <w:rFonts w:asciiTheme="minorHAnsi" w:hAnsiTheme="minorHAnsi" w:cstheme="minorHAnsi"/>
          <w:sz w:val="22"/>
          <w:szCs w:val="22"/>
        </w:rPr>
        <w:t xml:space="preserve">.3. </w:t>
      </w:r>
      <w:r w:rsidR="004108DD" w:rsidRPr="004108DD">
        <w:rPr>
          <w:rFonts w:asciiTheme="minorHAnsi" w:hAnsiTheme="minorHAnsi" w:cstheme="minorHAnsi"/>
          <w:sz w:val="22"/>
          <w:szCs w:val="22"/>
        </w:rPr>
        <w:t>Supakuoti skaitikliai gabenami bet kokiu dengtu transportu. Gabenant skaitikliai turi būti patikimai įtvirtinti, siekiant išvengti smūgių ir galimybės judėti transporto viduje.</w:t>
      </w:r>
    </w:p>
    <w:p w14:paraId="24F80BF8" w14:textId="54802797" w:rsidR="004108DD" w:rsidRPr="004108DD" w:rsidRDefault="00ED699F" w:rsidP="00593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4108DD">
        <w:rPr>
          <w:rFonts w:asciiTheme="minorHAnsi" w:hAnsiTheme="minorHAnsi" w:cstheme="minorHAnsi"/>
          <w:sz w:val="22"/>
          <w:szCs w:val="22"/>
        </w:rPr>
        <w:t>.4</w:t>
      </w:r>
      <w:r w:rsidR="004108DD" w:rsidRPr="004108DD">
        <w:rPr>
          <w:rFonts w:asciiTheme="minorHAnsi" w:hAnsiTheme="minorHAnsi" w:cstheme="minorHAnsi"/>
          <w:sz w:val="22"/>
          <w:szCs w:val="22"/>
        </w:rPr>
        <w:t>. Transporto priemonė turi būti su kėlimo įranga (hidraulinis keltuvas ar kita lygiavertė įranga), užtikrinti saugų ir efektyvų iškrovimą.</w:t>
      </w:r>
    </w:p>
    <w:p w14:paraId="2BE481EE" w14:textId="0CA1E391" w:rsidR="00D51B80" w:rsidRPr="004108DD" w:rsidRDefault="00ED699F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7</w:t>
      </w:r>
      <w:r w:rsidR="00415CCC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. </w:t>
      </w:r>
      <w:r w:rsidR="00D51B80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Kokybės kontrolė</w:t>
      </w:r>
    </w:p>
    <w:p w14:paraId="78595F0D" w14:textId="10EF87BC" w:rsidR="00D51B80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i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7</w:t>
      </w:r>
      <w:r w:rsidR="00415CCC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.1.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Prekės turi atitikti Matavimo priemonių techninio reglamento reikalavimus</w:t>
      </w:r>
      <w:r w:rsidR="00811CE5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</w:t>
      </w:r>
    </w:p>
    <w:p w14:paraId="17A05C87" w14:textId="5036FF74" w:rsidR="00D51B80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7</w:t>
      </w:r>
      <w:r w:rsidR="00415CCC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.2.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Prekės turi atitikti Matavimo priemonių teisinio metrologinio reglamentavimo taisyklių reikalavimus</w:t>
      </w:r>
      <w:r w:rsidR="00811CE5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Šalto vandens skaitikliai turi patekti į Matavimo priemonių techninio reglamento taikymo sritį, taip pat ženklinami CE ženklu ir papildomu metrologiniu ženklu, kurį sudaro stačiakampyje įrašyta didžioji raidė M ir du paskutiniai ženklo patvirtinimo metų skaitmenys. Ant matavimo priemonės turi būti žymimas paskelbtosios įstaigos identifikavimo numeris, jis rašomas po CE ženklo ir papildomo metrologinio ženklo M.</w:t>
      </w:r>
    </w:p>
    <w:p w14:paraId="7E0A629C" w14:textId="55C28869" w:rsidR="00D51B80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7</w:t>
      </w:r>
      <w:r w:rsidR="00415CCC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.3.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Ženklai ir žymenys: ant vandens skaitiklio ciferblato (skaičiavimo mechanizmo informacinės plokštės) turi būti nurodyta informacija: skaitiklio gamyklinis numeris, brūkšn</w:t>
      </w:r>
      <w:bookmarkStart w:id="0" w:name="_GoBack"/>
      <w:bookmarkEnd w:id="0"/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inis kodas (BAR(EAN)), gamintojo pavadinimas arba prekės ženklas; Europos Sąjungos tyrimo sertifikato numeris, vandens kiekio matavimo vienetai; ilgalaikio darbo srautas Q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vertAlign w:val="subscript"/>
          <w:lang w:eastAsia="lt-LT"/>
        </w:rPr>
        <w:t>3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(m3/h), matavimo ribos vertė R, gamybos metai ir serijos numeris, CE ženklas ir papildomas metrologijos ženklas, ant vandens skaitiklio korpuso - viena arba dvi rodyklės rodančios vandens tekėjimo kryptį.</w:t>
      </w:r>
    </w:p>
    <w:p w14:paraId="6F75E405" w14:textId="47EB3A28" w:rsidR="00D51B80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contextualSpacing/>
        <w:jc w:val="both"/>
        <w:rPr>
          <w:rFonts w:asciiTheme="minorHAnsi" w:eastAsia="Arial Unicode MS" w:hAnsiTheme="minorHAnsi" w:cstheme="minorHAnsi"/>
          <w:i/>
          <w:noProof/>
          <w:sz w:val="22"/>
          <w:szCs w:val="22"/>
          <w:bdr w:val="nil"/>
          <w:lang w:eastAsia="lt-LT"/>
        </w:rPr>
      </w:pPr>
      <w:r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7</w:t>
      </w:r>
      <w:r w:rsidR="00415CCC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.4.</w:t>
      </w:r>
      <w:r w:rsidR="00D51B80" w:rsidRPr="004108DD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 xml:space="preserve"> </w:t>
      </w:r>
      <w:r w:rsidR="000531B2" w:rsidRPr="000531B2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Prekių metrologinės patikros galiojimo terminas turi atitikti Lietuvos Respublikoje galiojančių teisinės metrologijos teisės aktų reikalavimus</w:t>
      </w:r>
      <w:r w:rsidR="000531B2">
        <w:rPr>
          <w:rFonts w:asciiTheme="minorHAnsi" w:eastAsia="Arial Unicode MS" w:hAnsiTheme="minorHAnsi" w:cstheme="minorHAnsi"/>
          <w:noProof/>
          <w:sz w:val="22"/>
          <w:szCs w:val="22"/>
          <w:bdr w:val="nil"/>
          <w:lang w:eastAsia="lt-LT"/>
        </w:rPr>
        <w:t>.</w:t>
      </w:r>
    </w:p>
    <w:p w14:paraId="18B97CA5" w14:textId="08EB4093" w:rsidR="00D51B80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415CCC" w:rsidRPr="004108DD">
        <w:rPr>
          <w:rFonts w:asciiTheme="minorHAnsi" w:hAnsiTheme="minorHAnsi" w:cstheme="minorHAnsi"/>
          <w:sz w:val="22"/>
          <w:szCs w:val="22"/>
        </w:rPr>
        <w:t>.5.</w:t>
      </w:r>
      <w:r w:rsidR="00D51B80" w:rsidRPr="004108DD">
        <w:rPr>
          <w:rFonts w:asciiTheme="minorHAnsi" w:hAnsiTheme="minorHAnsi" w:cstheme="minorHAnsi"/>
          <w:sz w:val="22"/>
          <w:szCs w:val="22"/>
        </w:rPr>
        <w:t xml:space="preserve"> Pirkėjas skaitiklių pristatymo metu patikrina ar skaitiklio pakuotė nepažeista ir pateikta pilna komplektacija. Prekės turi būti naujos, kokybiškos ir pilnai atitikti Pirkėjo keliamiems reikalavimams.</w:t>
      </w:r>
    </w:p>
    <w:p w14:paraId="1EEF7DEA" w14:textId="1A42C28B" w:rsidR="00D51B80" w:rsidRPr="004108DD" w:rsidRDefault="00ED699F" w:rsidP="00980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415CCC" w:rsidRPr="004108DD">
        <w:rPr>
          <w:rFonts w:asciiTheme="minorHAnsi" w:hAnsiTheme="minorHAnsi" w:cstheme="minorHAnsi"/>
          <w:sz w:val="22"/>
          <w:szCs w:val="22"/>
        </w:rPr>
        <w:t>.6.</w:t>
      </w:r>
      <w:r w:rsidR="0098098D" w:rsidRPr="004108DD">
        <w:rPr>
          <w:rFonts w:asciiTheme="minorHAnsi" w:hAnsiTheme="minorHAnsi" w:cstheme="minorHAnsi"/>
          <w:sz w:val="22"/>
          <w:szCs w:val="22"/>
        </w:rPr>
        <w:t xml:space="preserve"> </w:t>
      </w:r>
      <w:r w:rsidR="00D51B80" w:rsidRPr="004108DD">
        <w:rPr>
          <w:rFonts w:asciiTheme="minorHAnsi" w:hAnsiTheme="minorHAnsi" w:cstheme="minorHAnsi"/>
          <w:sz w:val="22"/>
          <w:szCs w:val="22"/>
        </w:rPr>
        <w:t>Tiekėjas prisiima atsakomybę ir pilną nuostolių atlyginimą, jei dėl pateiktos Prekės kokybės ar neatitikimo, Pirkėjas patirs nuostolių.</w:t>
      </w:r>
    </w:p>
    <w:p w14:paraId="64BE47C8" w14:textId="0D5FE764" w:rsidR="00D51B80" w:rsidRPr="004108DD" w:rsidRDefault="00ED699F" w:rsidP="00980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right="27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98098D" w:rsidRPr="004108DD">
        <w:rPr>
          <w:rFonts w:asciiTheme="minorHAnsi" w:hAnsiTheme="minorHAnsi" w:cstheme="minorHAnsi"/>
          <w:sz w:val="22"/>
          <w:szCs w:val="22"/>
        </w:rPr>
        <w:t xml:space="preserve">.7. </w:t>
      </w:r>
      <w:r w:rsidR="00D51B80" w:rsidRPr="004108DD">
        <w:rPr>
          <w:rFonts w:asciiTheme="minorHAnsi" w:hAnsiTheme="minorHAnsi" w:cstheme="minorHAnsi"/>
          <w:sz w:val="22"/>
          <w:szCs w:val="22"/>
        </w:rPr>
        <w:t xml:space="preserve">Jei paaiškėja, kad Prekės turi defektų, atrodo arba veikia ne taip kaip nurodyta techninėje specifikacijoje, Tiekėjas privalo pakeisti jas naujomis. </w:t>
      </w:r>
    </w:p>
    <w:p w14:paraId="06A5C8F0" w14:textId="1FC629B3" w:rsidR="00D51B80" w:rsidRPr="004108DD" w:rsidRDefault="00ED699F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ED699F">
        <w:rPr>
          <w:rFonts w:asciiTheme="minorHAnsi" w:hAnsiTheme="minorHAnsi" w:cstheme="minorHAnsi"/>
          <w:b/>
          <w:sz w:val="22"/>
          <w:szCs w:val="22"/>
        </w:rPr>
        <w:t>8</w:t>
      </w:r>
      <w:r w:rsidR="00415CCC" w:rsidRPr="00ED699F">
        <w:rPr>
          <w:rFonts w:asciiTheme="minorHAnsi" w:hAnsiTheme="minorHAnsi" w:cstheme="minorHAnsi"/>
          <w:b/>
          <w:sz w:val="22"/>
          <w:szCs w:val="22"/>
          <w:lang w:eastAsia="lt-LT"/>
        </w:rPr>
        <w:t>.</w:t>
      </w:r>
      <w:r w:rsidR="00415CCC" w:rsidRPr="004108DD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r w:rsidR="000531B2" w:rsidRPr="000531B2">
        <w:rPr>
          <w:rFonts w:asciiTheme="minorHAnsi" w:hAnsiTheme="minorHAnsi" w:cstheme="minorHAnsi"/>
          <w:b/>
          <w:sz w:val="22"/>
          <w:szCs w:val="22"/>
          <w:lang w:eastAsia="lt-LT"/>
        </w:rPr>
        <w:t>Prieigos duomenų perdavimas</w:t>
      </w:r>
    </w:p>
    <w:p w14:paraId="5233B1C1" w14:textId="103A7DB7" w:rsidR="00815F98" w:rsidRPr="004108DD" w:rsidRDefault="00ED699F" w:rsidP="0041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276"/>
        </w:tabs>
        <w:spacing w:after="120" w:line="276" w:lineRule="auto"/>
        <w:ind w:right="279"/>
        <w:rPr>
          <w:rFonts w:asciiTheme="minorHAnsi" w:hAnsiTheme="minorHAnsi" w:cstheme="minorHAnsi"/>
          <w:sz w:val="22"/>
          <w:szCs w:val="22"/>
          <w:lang w:eastAsia="lt-LT"/>
        </w:rPr>
      </w:pPr>
      <w:r w:rsidRPr="005932C2">
        <w:rPr>
          <w:rFonts w:asciiTheme="minorHAnsi" w:hAnsiTheme="minorHAnsi" w:cstheme="minorHAnsi"/>
          <w:sz w:val="22"/>
          <w:szCs w:val="22"/>
        </w:rPr>
        <w:t>8</w:t>
      </w:r>
      <w:r w:rsidR="00415CCC" w:rsidRPr="005932C2">
        <w:rPr>
          <w:rFonts w:asciiTheme="minorHAnsi" w:hAnsiTheme="minorHAnsi" w:cstheme="minorHAnsi"/>
          <w:sz w:val="22"/>
          <w:szCs w:val="22"/>
        </w:rPr>
        <w:t xml:space="preserve">.1. </w:t>
      </w:r>
      <w:r w:rsidR="00815F98" w:rsidRPr="005932C2">
        <w:rPr>
          <w:rFonts w:asciiTheme="minorHAnsi" w:hAnsiTheme="minorHAnsi" w:cstheme="minorHAnsi"/>
          <w:sz w:val="22"/>
          <w:szCs w:val="22"/>
        </w:rPr>
        <w:t xml:space="preserve">Jei komunikacijai reikalingi prieigos raktai saugomi gamintojo, </w:t>
      </w:r>
      <w:r w:rsidR="00815F98" w:rsidRPr="005932C2">
        <w:rPr>
          <w:rStyle w:val="fontstyle01"/>
          <w:rFonts w:asciiTheme="minorHAnsi" w:hAnsiTheme="minorHAnsi" w:cstheme="minorHAnsi"/>
          <w:sz w:val="22"/>
          <w:szCs w:val="22"/>
        </w:rPr>
        <w:t>prisijungimo kodai (raktai)</w:t>
      </w:r>
      <w:r w:rsidR="00815F98" w:rsidRPr="005932C2">
        <w:rPr>
          <w:rFonts w:asciiTheme="minorHAnsi" w:hAnsiTheme="minorHAnsi" w:cstheme="minorHAnsi"/>
          <w:sz w:val="22"/>
          <w:szCs w:val="22"/>
        </w:rPr>
        <w:t xml:space="preserve"> </w:t>
      </w:r>
      <w:r w:rsidR="00815F98" w:rsidRPr="005932C2">
        <w:rPr>
          <w:rFonts w:asciiTheme="minorHAnsi" w:hAnsiTheme="minorHAnsi" w:cstheme="minorHAnsi"/>
          <w:spacing w:val="-2"/>
          <w:sz w:val="22"/>
          <w:szCs w:val="22"/>
        </w:rPr>
        <w:t xml:space="preserve">duomenų nuskaitymui turi būti perduoti </w:t>
      </w:r>
      <w:r w:rsidR="00815F98" w:rsidRPr="005932C2">
        <w:rPr>
          <w:rFonts w:asciiTheme="minorHAnsi" w:hAnsiTheme="minorHAnsi" w:cstheme="minorHAnsi"/>
          <w:sz w:val="22"/>
          <w:szCs w:val="22"/>
          <w:lang w:eastAsia="lt-LT"/>
        </w:rPr>
        <w:t>(USB laikmenoje) ir visos teisės juos modifikuoti turi būti perduotos Perkančiajam subjektui.</w:t>
      </w:r>
      <w:r w:rsidR="00815F98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</w:p>
    <w:p w14:paraId="3DEED996" w14:textId="68A6DA3E" w:rsidR="00D51B80" w:rsidRPr="004108DD" w:rsidRDefault="00ED699F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9</w:t>
      </w:r>
      <w:r w:rsidR="00415CCC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. </w:t>
      </w:r>
      <w:r w:rsidR="00D51B80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Garantinio laikotarpio įsipareigojimai </w:t>
      </w:r>
    </w:p>
    <w:p w14:paraId="4E50D049" w14:textId="14113E65" w:rsidR="00986AE7" w:rsidRDefault="00ED699F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9</w:t>
      </w:r>
      <w:r w:rsidR="00D51B80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.1. Prekėms suteikiamas ne trumpesnis kaip </w:t>
      </w:r>
      <w:r w:rsidR="004B2627" w:rsidRPr="006F0082">
        <w:rPr>
          <w:rFonts w:asciiTheme="minorHAnsi" w:hAnsiTheme="minorHAnsi" w:cstheme="minorHAnsi"/>
          <w:b/>
          <w:sz w:val="22"/>
          <w:szCs w:val="22"/>
          <w:lang w:eastAsia="lt-LT"/>
        </w:rPr>
        <w:t>2</w:t>
      </w:r>
      <w:r w:rsidR="00514647">
        <w:rPr>
          <w:rFonts w:asciiTheme="minorHAnsi" w:hAnsiTheme="minorHAnsi" w:cstheme="minorHAnsi"/>
          <w:sz w:val="22"/>
          <w:szCs w:val="22"/>
          <w:lang w:eastAsia="lt-LT"/>
        </w:rPr>
        <w:t xml:space="preserve"> (dviejų)</w:t>
      </w:r>
      <w:r w:rsidR="00D51B80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 metų garantinis laikotarpis</w:t>
      </w:r>
      <w:r w:rsidR="00205FE2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. </w:t>
      </w:r>
      <w:r w:rsidR="00D51B80" w:rsidRPr="004108DD">
        <w:rPr>
          <w:rFonts w:asciiTheme="minorHAnsi" w:hAnsiTheme="minorHAnsi" w:cstheme="minorHAnsi"/>
          <w:sz w:val="22"/>
          <w:szCs w:val="22"/>
          <w:lang w:eastAsia="lt-LT"/>
        </w:rPr>
        <w:t xml:space="preserve">Garantiniu laikotarpiu ant Prekės skaičiavimo mechanizmo apsauginio dangtelio ar kitų </w:t>
      </w:r>
      <w:r w:rsidR="007436E7" w:rsidRPr="007436E7">
        <w:rPr>
          <w:rFonts w:asciiTheme="minorHAnsi" w:hAnsiTheme="minorHAnsi" w:cstheme="minorHAnsi"/>
          <w:sz w:val="22"/>
          <w:szCs w:val="22"/>
          <w:lang w:eastAsia="lt-LT"/>
        </w:rPr>
        <w:t>plastikinių</w:t>
      </w:r>
      <w:r w:rsidR="007436E7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D51B80" w:rsidRPr="004108DD">
        <w:rPr>
          <w:rFonts w:asciiTheme="minorHAnsi" w:hAnsiTheme="minorHAnsi" w:cstheme="minorHAnsi"/>
          <w:sz w:val="22"/>
          <w:szCs w:val="22"/>
          <w:lang w:eastAsia="lt-LT"/>
        </w:rPr>
        <w:t>dalių negali atsirasti suaižėjimo ar kitų deformacijos požymių.</w:t>
      </w:r>
      <w:r w:rsidR="00D51B80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 </w:t>
      </w:r>
      <w:r w:rsidR="00D51B80" w:rsidRPr="004108DD">
        <w:rPr>
          <w:rFonts w:asciiTheme="minorHAnsi" w:hAnsiTheme="minorHAnsi" w:cstheme="minorHAnsi"/>
          <w:bCs/>
          <w:sz w:val="22"/>
          <w:szCs w:val="22"/>
          <w:lang w:eastAsia="lt-LT"/>
        </w:rPr>
        <w:t>Vandens apskaitos prietaisų metrologinės charakteristikos turi būti išlaikomos be vandens apskaitos prietaiso reguliavimo.</w:t>
      </w:r>
    </w:p>
    <w:p w14:paraId="27E3DD8D" w14:textId="749368AD" w:rsidR="009F532A" w:rsidRPr="004108DD" w:rsidRDefault="00ED699F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9</w:t>
      </w:r>
      <w:r w:rsidR="009F532A">
        <w:rPr>
          <w:rFonts w:asciiTheme="minorHAnsi" w:hAnsiTheme="minorHAnsi" w:cstheme="minorHAnsi"/>
          <w:sz w:val="22"/>
          <w:szCs w:val="22"/>
          <w:lang w:eastAsia="lt-LT"/>
        </w:rPr>
        <w:t>.</w:t>
      </w:r>
      <w:r w:rsidR="007436E7">
        <w:rPr>
          <w:rFonts w:asciiTheme="minorHAnsi" w:hAnsiTheme="minorHAnsi" w:cstheme="minorHAnsi"/>
          <w:sz w:val="22"/>
          <w:szCs w:val="22"/>
          <w:lang w:eastAsia="lt-LT"/>
        </w:rPr>
        <w:t>2</w:t>
      </w:r>
      <w:r w:rsidR="009F532A">
        <w:rPr>
          <w:rFonts w:asciiTheme="minorHAnsi" w:hAnsiTheme="minorHAnsi" w:cstheme="minorHAnsi"/>
          <w:sz w:val="22"/>
          <w:szCs w:val="22"/>
          <w:lang w:eastAsia="lt-LT"/>
        </w:rPr>
        <w:t xml:space="preserve">. </w:t>
      </w:r>
      <w:r w:rsidR="009F532A" w:rsidRPr="009F532A">
        <w:rPr>
          <w:rFonts w:asciiTheme="minorHAnsi" w:hAnsiTheme="minorHAnsi" w:cstheme="minorHAnsi"/>
          <w:sz w:val="22"/>
          <w:szCs w:val="22"/>
          <w:lang w:eastAsia="lt-LT"/>
        </w:rPr>
        <w:t xml:space="preserve">Tiekėjas turi užtikrinti atsarginių detalių tiekimą ne trumpiau kaip </w:t>
      </w:r>
      <w:r w:rsidR="009F532A" w:rsidRPr="005932C2">
        <w:rPr>
          <w:rFonts w:asciiTheme="minorHAnsi" w:hAnsiTheme="minorHAnsi" w:cstheme="minorHAnsi"/>
          <w:b/>
          <w:sz w:val="22"/>
          <w:szCs w:val="22"/>
          <w:lang w:eastAsia="lt-LT"/>
        </w:rPr>
        <w:t>3</w:t>
      </w:r>
      <w:r w:rsidR="009F532A" w:rsidRPr="009F532A">
        <w:rPr>
          <w:rFonts w:asciiTheme="minorHAnsi" w:hAnsiTheme="minorHAnsi" w:cstheme="minorHAnsi"/>
          <w:sz w:val="22"/>
          <w:szCs w:val="22"/>
          <w:lang w:eastAsia="lt-LT"/>
        </w:rPr>
        <w:t xml:space="preserve"> (trejus) metus nuo paskutinio Prekių pristatymo dienos.</w:t>
      </w:r>
    </w:p>
    <w:p w14:paraId="18555FEB" w14:textId="013BCF51" w:rsidR="00D51B80" w:rsidRPr="004108DD" w:rsidRDefault="00415CCC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jc w:val="both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lastRenderedPageBreak/>
        <w:t>1</w:t>
      </w:r>
      <w:r w:rsidR="00ED699F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0</w:t>
      </w:r>
      <w:r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. </w:t>
      </w:r>
      <w:r w:rsidR="00D51B80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Ženklinimas </w:t>
      </w:r>
    </w:p>
    <w:p w14:paraId="1E4D88E6" w14:textId="5975EF2E" w:rsidR="00D51B80" w:rsidRPr="004108DD" w:rsidRDefault="00415CCC" w:rsidP="008C54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jc w:val="both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sz w:val="22"/>
          <w:szCs w:val="22"/>
          <w:lang w:eastAsia="lt-LT"/>
        </w:rPr>
        <w:t>1</w:t>
      </w:r>
      <w:r w:rsidR="00ED699F">
        <w:rPr>
          <w:rFonts w:asciiTheme="minorHAnsi" w:hAnsiTheme="minorHAnsi" w:cstheme="minorHAnsi"/>
          <w:sz w:val="22"/>
          <w:szCs w:val="22"/>
          <w:lang w:eastAsia="lt-LT"/>
        </w:rPr>
        <w:t>0</w:t>
      </w:r>
      <w:r w:rsidR="00D51B80" w:rsidRPr="004108DD">
        <w:rPr>
          <w:rFonts w:asciiTheme="minorHAnsi" w:hAnsiTheme="minorHAnsi" w:cstheme="minorHAnsi"/>
          <w:sz w:val="22"/>
          <w:szCs w:val="22"/>
          <w:lang w:eastAsia="lt-LT"/>
        </w:rPr>
        <w:t>.1. CE ženklu ir papildomu metrologiniu ženklu, kurį sudaro stačiakampyje įrašyta didžioji raidė M ir du paskutiniai ženklo patvirtinimo metų skaitmenys.</w:t>
      </w:r>
    </w:p>
    <w:p w14:paraId="1F89A0D2" w14:textId="0616402E" w:rsidR="00D51B80" w:rsidRPr="004108DD" w:rsidRDefault="00415CCC" w:rsidP="00415C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  <w:r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1</w:t>
      </w:r>
      <w:r w:rsidR="00ED699F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1</w:t>
      </w:r>
      <w:r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 xml:space="preserve">. </w:t>
      </w:r>
      <w:r w:rsidR="00D51B80" w:rsidRPr="004108DD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Kiti reikalavimai</w:t>
      </w:r>
    </w:p>
    <w:p w14:paraId="4CC1E24E" w14:textId="35C81B86" w:rsidR="004B2627" w:rsidRPr="00A37721" w:rsidRDefault="00415CCC" w:rsidP="00415CCC">
      <w:pPr>
        <w:pStyle w:val="Sraopastraipa"/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  <w:tab w:val="left" w:pos="8460"/>
        </w:tabs>
        <w:ind w:left="0" w:right="278"/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A37721">
        <w:rPr>
          <w:rFonts w:asciiTheme="minorHAnsi" w:eastAsia="Calibri" w:hAnsiTheme="minorHAnsi" w:cstheme="minorHAnsi"/>
          <w:sz w:val="22"/>
          <w:szCs w:val="22"/>
          <w:lang w:eastAsia="lt-LT"/>
        </w:rPr>
        <w:t>1</w:t>
      </w:r>
      <w:r w:rsidR="00ED699F" w:rsidRPr="005932C2">
        <w:rPr>
          <w:rFonts w:asciiTheme="minorHAnsi" w:eastAsia="Calibri" w:hAnsiTheme="minorHAnsi" w:cstheme="minorHAnsi"/>
          <w:sz w:val="22"/>
          <w:szCs w:val="22"/>
          <w:lang w:eastAsia="lt-LT"/>
        </w:rPr>
        <w:t>1</w:t>
      </w:r>
      <w:r w:rsidR="004B2627" w:rsidRPr="00A37721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.1. Pirkėjas pirkimo procedūros metu, kilus pagrįstiems įtarimams dėl prekės atitikties techniniams reikalavimams, pasilieka teisę pareikalauti, kad Tiekėjas pateiktų siūlomos prekės pavyzdžius. </w:t>
      </w:r>
    </w:p>
    <w:p w14:paraId="62F8BF9A" w14:textId="6A126EA1" w:rsidR="00845168" w:rsidRPr="004108DD" w:rsidRDefault="00845168">
      <w:pPr>
        <w:tabs>
          <w:tab w:val="left" w:pos="3192"/>
          <w:tab w:val="right" w:leader="underscore" w:pos="8640"/>
        </w:tabs>
        <w:rPr>
          <w:rFonts w:asciiTheme="minorHAnsi" w:hAnsiTheme="minorHAnsi" w:cstheme="minorHAnsi"/>
          <w:sz w:val="22"/>
          <w:szCs w:val="22"/>
          <w:lang w:eastAsia="lt-LT"/>
        </w:rPr>
      </w:pPr>
    </w:p>
    <w:sectPr w:rsidR="00845168" w:rsidRPr="004108DD" w:rsidSect="00E22E69">
      <w:headerReference w:type="default" r:id="rId10"/>
      <w:footerReference w:type="default" r:id="rId11"/>
      <w:pgSz w:w="11900" w:h="16840"/>
      <w:pgMar w:top="1135" w:right="985" w:bottom="1440" w:left="1134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B8565" w14:textId="77777777" w:rsidR="00F14C0F" w:rsidRDefault="00F14C0F" w:rsidP="00E22E69">
      <w:r>
        <w:separator/>
      </w:r>
    </w:p>
  </w:endnote>
  <w:endnote w:type="continuationSeparator" w:id="0">
    <w:p w14:paraId="7BF6AA69" w14:textId="77777777" w:rsidR="00F14C0F" w:rsidRDefault="00F14C0F" w:rsidP="00E2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75397" w14:textId="12813AD3" w:rsidR="000004BB" w:rsidRDefault="000004BB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5932C2">
      <w:rPr>
        <w:rFonts w:ascii="Times New Roman" w:eastAsia="Times New Roman" w:hAnsi="Times New Roman" w:cs="Times New Roman"/>
        <w:noProof/>
        <w:sz w:val="18"/>
        <w:szCs w:val="18"/>
      </w:rPr>
      <w:t>3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5932C2">
      <w:rPr>
        <w:rFonts w:ascii="Times New Roman" w:eastAsia="Times New Roman" w:hAnsi="Times New Roman" w:cs="Times New Roman"/>
        <w:noProof/>
        <w:sz w:val="18"/>
        <w:szCs w:val="18"/>
      </w:rPr>
      <w:t>3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F5D79" w14:textId="77777777" w:rsidR="00F14C0F" w:rsidRDefault="00F14C0F" w:rsidP="00E22E69">
      <w:r>
        <w:separator/>
      </w:r>
    </w:p>
  </w:footnote>
  <w:footnote w:type="continuationSeparator" w:id="0">
    <w:p w14:paraId="3FDE60D6" w14:textId="77777777" w:rsidR="00F14C0F" w:rsidRDefault="00F14C0F" w:rsidP="00E22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B5909" w14:textId="783AA8BF" w:rsidR="004108DD" w:rsidRPr="005932C2" w:rsidRDefault="004108DD" w:rsidP="004108DD">
    <w:pPr>
      <w:pStyle w:val="Antrats"/>
      <w:jc w:val="right"/>
      <w:rPr>
        <w:rFonts w:asciiTheme="minorHAnsi" w:hAnsiTheme="minorHAnsi" w:cstheme="minorHAnsi"/>
        <w:b/>
        <w:sz w:val="22"/>
      </w:rPr>
    </w:pPr>
    <w:r w:rsidRPr="005932C2">
      <w:rPr>
        <w:rFonts w:asciiTheme="minorHAnsi" w:hAnsiTheme="minorHAnsi" w:cstheme="minorHAnsi"/>
        <w:b/>
        <w:sz w:val="22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B47"/>
    <w:multiLevelType w:val="multilevel"/>
    <w:tmpl w:val="C16CC392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3C5B56"/>
    <w:multiLevelType w:val="multilevel"/>
    <w:tmpl w:val="45AAF346"/>
    <w:lvl w:ilvl="0">
      <w:start w:val="8"/>
      <w:numFmt w:val="decimal"/>
      <w:lvlText w:val="%1."/>
      <w:lvlJc w:val="left"/>
      <w:pPr>
        <w:ind w:left="495" w:hanging="49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eastAsia="Times New Roman" w:hint="default"/>
      </w:rPr>
    </w:lvl>
    <w:lvl w:ilvl="2">
      <w:start w:val="2"/>
      <w:numFmt w:val="decimal"/>
      <w:suff w:val="nothing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 w15:restartNumberingAfterBreak="0">
    <w:nsid w:val="17752248"/>
    <w:multiLevelType w:val="multilevel"/>
    <w:tmpl w:val="CA1E8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AF55727"/>
    <w:multiLevelType w:val="multilevel"/>
    <w:tmpl w:val="0E90E9D2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4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91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5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3B8116DB"/>
    <w:multiLevelType w:val="multilevel"/>
    <w:tmpl w:val="7A8E3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Punktas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5F03F87"/>
    <w:multiLevelType w:val="multilevel"/>
    <w:tmpl w:val="F9BC56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B17D44"/>
    <w:multiLevelType w:val="hybridMultilevel"/>
    <w:tmpl w:val="B33E02C4"/>
    <w:lvl w:ilvl="0" w:tplc="8B944D46">
      <w:start w:val="44"/>
      <w:numFmt w:val="decimal"/>
      <w:pStyle w:val="Sraassunumeriais"/>
      <w:lvlText w:val="%1."/>
      <w:lvlJc w:val="left"/>
      <w:pPr>
        <w:tabs>
          <w:tab w:val="num" w:pos="1080"/>
        </w:tabs>
        <w:ind w:left="1080" w:hanging="360"/>
      </w:pPr>
    </w:lvl>
    <w:lvl w:ilvl="1" w:tplc="8792920E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640"/>
        </w:tabs>
        <w:ind w:left="26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360"/>
        </w:tabs>
        <w:ind w:left="33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800"/>
        </w:tabs>
        <w:ind w:left="48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520"/>
        </w:tabs>
        <w:ind w:left="5520" w:hanging="360"/>
      </w:pPr>
    </w:lvl>
  </w:abstractNum>
  <w:abstractNum w:abstractNumId="10" w15:restartNumberingAfterBreak="0">
    <w:nsid w:val="4C1F7BF3"/>
    <w:multiLevelType w:val="multilevel"/>
    <w:tmpl w:val="C28E3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6C44DA"/>
    <w:multiLevelType w:val="hybridMultilevel"/>
    <w:tmpl w:val="BD1C565C"/>
    <w:lvl w:ilvl="0" w:tplc="95E4B7C0">
      <w:start w:val="1"/>
      <w:numFmt w:val="decimal"/>
      <w:lvlText w:val="4.6.%1."/>
      <w:lvlJc w:val="left"/>
      <w:pPr>
        <w:ind w:left="734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3" w15:restartNumberingAfterBreak="0">
    <w:nsid w:val="5C5146B4"/>
    <w:multiLevelType w:val="multilevel"/>
    <w:tmpl w:val="D6B8D2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217B33"/>
    <w:multiLevelType w:val="multilevel"/>
    <w:tmpl w:val="4888E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5" w15:restartNumberingAfterBreak="0">
    <w:nsid w:val="663E2E49"/>
    <w:multiLevelType w:val="hybridMultilevel"/>
    <w:tmpl w:val="A664B872"/>
    <w:lvl w:ilvl="0" w:tplc="5B0AF7B8">
      <w:start w:val="1"/>
      <w:numFmt w:val="decimal"/>
      <w:pStyle w:val="Stilius2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C0BE7"/>
    <w:multiLevelType w:val="hybridMultilevel"/>
    <w:tmpl w:val="664E282E"/>
    <w:lvl w:ilvl="0" w:tplc="DB7E328E">
      <w:start w:val="1"/>
      <w:numFmt w:val="decimal"/>
      <w:pStyle w:val="Pavadinimasskyrius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C807D9"/>
    <w:multiLevelType w:val="multilevel"/>
    <w:tmpl w:val="9272B5F0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4E11CDE"/>
    <w:multiLevelType w:val="multilevel"/>
    <w:tmpl w:val="731C7EE8"/>
    <w:lvl w:ilvl="0">
      <w:start w:val="1"/>
      <w:numFmt w:val="decimal"/>
      <w:pStyle w:val="1Skyrius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790C1ADF"/>
    <w:multiLevelType w:val="multilevel"/>
    <w:tmpl w:val="026E6ED8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7"/>
  </w:num>
  <w:num w:numId="5">
    <w:abstractNumId w:val="9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15"/>
  </w:num>
  <w:num w:numId="9">
    <w:abstractNumId w:val="16"/>
  </w:num>
  <w:num w:numId="10">
    <w:abstractNumId w:val="2"/>
  </w:num>
  <w:num w:numId="11">
    <w:abstractNumId w:val="13"/>
  </w:num>
  <w:num w:numId="12">
    <w:abstractNumId w:val="12"/>
  </w:num>
  <w:num w:numId="13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34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1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12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9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51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8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9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272" w:hanging="1800"/>
        </w:pPr>
        <w:rPr>
          <w:rFonts w:hint="default"/>
        </w:rPr>
      </w:lvl>
    </w:lvlOverride>
  </w:num>
  <w:num w:numId="14">
    <w:abstractNumId w:val="14"/>
  </w:num>
  <w:num w:numId="15">
    <w:abstractNumId w:val="19"/>
  </w:num>
  <w:num w:numId="16">
    <w:abstractNumId w:val="10"/>
  </w:num>
  <w:num w:numId="17">
    <w:abstractNumId w:val="8"/>
  </w:num>
  <w:num w:numId="18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  <w:b w:val="0"/>
          <w:bCs w:val="0"/>
          <w:i w:val="0"/>
          <w:iCs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19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int="default"/>
          <w:b w:val="0"/>
          <w:bCs w:val="0"/>
          <w:i w:val="0"/>
          <w:i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0">
    <w:abstractNumId w:val="0"/>
  </w:num>
  <w:num w:numId="21">
    <w:abstractNumId w:val="0"/>
    <w:lvlOverride w:ilvl="0">
      <w:lvl w:ilvl="0">
        <w:start w:val="8"/>
        <w:numFmt w:val="decimal"/>
        <w:lvlText w:val="%1"/>
        <w:lvlJc w:val="left"/>
        <w:pPr>
          <w:ind w:left="435" w:hanging="43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35" w:hanging="435"/>
        </w:pPr>
        <w:rPr>
          <w:rFonts w:hint="default"/>
        </w:rPr>
      </w:lvl>
    </w:lvlOverride>
    <w:lvlOverride w:ilvl="2">
      <w:lvl w:ilvl="2">
        <w:start w:val="1"/>
        <w:numFmt w:val="decimal"/>
        <w:suff w:val="nothing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</w:rPr>
      </w:lvl>
    </w:lvlOverride>
  </w:num>
  <w:num w:numId="22">
    <w:abstractNumId w:val="1"/>
  </w:num>
  <w:num w:numId="23">
    <w:abstractNumId w:val="17"/>
  </w:num>
  <w:num w:numId="24">
    <w:abstractNumId w:val="17"/>
    <w:lvlOverride w:ilvl="0">
      <w:lvl w:ilvl="0">
        <w:start w:val="8"/>
        <w:numFmt w:val="decimal"/>
        <w:lvlText w:val="%1."/>
        <w:lvlJc w:val="left"/>
        <w:pPr>
          <w:ind w:left="495" w:hanging="495"/>
        </w:pPr>
        <w:rPr>
          <w:rFonts w:hint="default"/>
        </w:rPr>
      </w:lvl>
    </w:lvlOverride>
    <w:lvlOverride w:ilvl="1">
      <w:lvl w:ilvl="1">
        <w:start w:val="2"/>
        <w:numFmt w:val="decimal"/>
        <w:suff w:val="nothing"/>
        <w:lvlText w:val="%1.%2."/>
        <w:lvlJc w:val="left"/>
        <w:pPr>
          <w:ind w:left="495" w:hanging="49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69"/>
    <w:rsid w:val="000004BB"/>
    <w:rsid w:val="00005890"/>
    <w:rsid w:val="00011A7F"/>
    <w:rsid w:val="00013434"/>
    <w:rsid w:val="00021580"/>
    <w:rsid w:val="00025EB1"/>
    <w:rsid w:val="00026AB0"/>
    <w:rsid w:val="00030D9B"/>
    <w:rsid w:val="00041887"/>
    <w:rsid w:val="000531B2"/>
    <w:rsid w:val="00071ABF"/>
    <w:rsid w:val="000734C6"/>
    <w:rsid w:val="00082634"/>
    <w:rsid w:val="000867AB"/>
    <w:rsid w:val="00091FC8"/>
    <w:rsid w:val="000A152C"/>
    <w:rsid w:val="000A73F4"/>
    <w:rsid w:val="000B524F"/>
    <w:rsid w:val="000C2F84"/>
    <w:rsid w:val="000C70CC"/>
    <w:rsid w:val="000C7720"/>
    <w:rsid w:val="000D00EA"/>
    <w:rsid w:val="000D21FF"/>
    <w:rsid w:val="000D5A47"/>
    <w:rsid w:val="000E3C67"/>
    <w:rsid w:val="000E4DF6"/>
    <w:rsid w:val="000F0B4F"/>
    <w:rsid w:val="001008CE"/>
    <w:rsid w:val="001016AD"/>
    <w:rsid w:val="00103CF6"/>
    <w:rsid w:val="00103D38"/>
    <w:rsid w:val="00112425"/>
    <w:rsid w:val="00114D53"/>
    <w:rsid w:val="001244D4"/>
    <w:rsid w:val="001254E4"/>
    <w:rsid w:val="001311BD"/>
    <w:rsid w:val="001333E0"/>
    <w:rsid w:val="00143B0E"/>
    <w:rsid w:val="001444BF"/>
    <w:rsid w:val="001452A7"/>
    <w:rsid w:val="00153F62"/>
    <w:rsid w:val="00157CAE"/>
    <w:rsid w:val="00161C22"/>
    <w:rsid w:val="00164660"/>
    <w:rsid w:val="0016643F"/>
    <w:rsid w:val="00175F54"/>
    <w:rsid w:val="00176BD9"/>
    <w:rsid w:val="001831C3"/>
    <w:rsid w:val="001841FB"/>
    <w:rsid w:val="001842BC"/>
    <w:rsid w:val="00186750"/>
    <w:rsid w:val="00192174"/>
    <w:rsid w:val="00195775"/>
    <w:rsid w:val="001A04E1"/>
    <w:rsid w:val="001B1C89"/>
    <w:rsid w:val="001B7F84"/>
    <w:rsid w:val="001E3467"/>
    <w:rsid w:val="001E3B20"/>
    <w:rsid w:val="00205FE2"/>
    <w:rsid w:val="00207C89"/>
    <w:rsid w:val="00214AC2"/>
    <w:rsid w:val="00214C02"/>
    <w:rsid w:val="00220230"/>
    <w:rsid w:val="002271F1"/>
    <w:rsid w:val="002277BC"/>
    <w:rsid w:val="002279CC"/>
    <w:rsid w:val="00230EB8"/>
    <w:rsid w:val="002327DF"/>
    <w:rsid w:val="00244C13"/>
    <w:rsid w:val="002557A0"/>
    <w:rsid w:val="00275556"/>
    <w:rsid w:val="00285797"/>
    <w:rsid w:val="002956B9"/>
    <w:rsid w:val="002A37C1"/>
    <w:rsid w:val="002A5F1C"/>
    <w:rsid w:val="002B1F45"/>
    <w:rsid w:val="002B3BD7"/>
    <w:rsid w:val="002B4075"/>
    <w:rsid w:val="002B5088"/>
    <w:rsid w:val="002C2466"/>
    <w:rsid w:val="002D06D1"/>
    <w:rsid w:val="002D3A13"/>
    <w:rsid w:val="002D4403"/>
    <w:rsid w:val="002D5AED"/>
    <w:rsid w:val="002E1A43"/>
    <w:rsid w:val="003037F6"/>
    <w:rsid w:val="00303F3B"/>
    <w:rsid w:val="00304449"/>
    <w:rsid w:val="003113DE"/>
    <w:rsid w:val="00317A62"/>
    <w:rsid w:val="00322378"/>
    <w:rsid w:val="00325CEA"/>
    <w:rsid w:val="0033114C"/>
    <w:rsid w:val="003337BA"/>
    <w:rsid w:val="003365CC"/>
    <w:rsid w:val="00344A06"/>
    <w:rsid w:val="0035670A"/>
    <w:rsid w:val="0037105D"/>
    <w:rsid w:val="00377742"/>
    <w:rsid w:val="00381B30"/>
    <w:rsid w:val="00382108"/>
    <w:rsid w:val="00385093"/>
    <w:rsid w:val="003868E1"/>
    <w:rsid w:val="00386CD4"/>
    <w:rsid w:val="003B129B"/>
    <w:rsid w:val="003B1D83"/>
    <w:rsid w:val="003B478F"/>
    <w:rsid w:val="003B4BD6"/>
    <w:rsid w:val="003D6C07"/>
    <w:rsid w:val="003D7C74"/>
    <w:rsid w:val="003E297B"/>
    <w:rsid w:val="003E4A53"/>
    <w:rsid w:val="003F6F66"/>
    <w:rsid w:val="004009E7"/>
    <w:rsid w:val="00401FA0"/>
    <w:rsid w:val="004108DD"/>
    <w:rsid w:val="00415CCC"/>
    <w:rsid w:val="00421AB3"/>
    <w:rsid w:val="0042261D"/>
    <w:rsid w:val="00424DF0"/>
    <w:rsid w:val="00427E3E"/>
    <w:rsid w:val="0043169A"/>
    <w:rsid w:val="00441391"/>
    <w:rsid w:val="0044328D"/>
    <w:rsid w:val="00443D97"/>
    <w:rsid w:val="0046063B"/>
    <w:rsid w:val="004653B8"/>
    <w:rsid w:val="004679DC"/>
    <w:rsid w:val="00475D76"/>
    <w:rsid w:val="00484FDB"/>
    <w:rsid w:val="00486F0C"/>
    <w:rsid w:val="00494D06"/>
    <w:rsid w:val="004972DA"/>
    <w:rsid w:val="004A38B4"/>
    <w:rsid w:val="004B2627"/>
    <w:rsid w:val="004B5E3D"/>
    <w:rsid w:val="004D3125"/>
    <w:rsid w:val="004F0606"/>
    <w:rsid w:val="004F1893"/>
    <w:rsid w:val="004F35C6"/>
    <w:rsid w:val="004F3F9D"/>
    <w:rsid w:val="00512258"/>
    <w:rsid w:val="00514647"/>
    <w:rsid w:val="00514819"/>
    <w:rsid w:val="00527BFA"/>
    <w:rsid w:val="005337C6"/>
    <w:rsid w:val="005365CD"/>
    <w:rsid w:val="005370EC"/>
    <w:rsid w:val="0054295E"/>
    <w:rsid w:val="00543218"/>
    <w:rsid w:val="005449AA"/>
    <w:rsid w:val="005674C0"/>
    <w:rsid w:val="005721BD"/>
    <w:rsid w:val="0057293F"/>
    <w:rsid w:val="0058053B"/>
    <w:rsid w:val="00584A2A"/>
    <w:rsid w:val="00585CD8"/>
    <w:rsid w:val="005932C2"/>
    <w:rsid w:val="00594337"/>
    <w:rsid w:val="0059629C"/>
    <w:rsid w:val="005A3D8E"/>
    <w:rsid w:val="005B018E"/>
    <w:rsid w:val="005B47AD"/>
    <w:rsid w:val="005C120B"/>
    <w:rsid w:val="005C6E6D"/>
    <w:rsid w:val="005D09B1"/>
    <w:rsid w:val="005D1F59"/>
    <w:rsid w:val="005D29B6"/>
    <w:rsid w:val="005D2A24"/>
    <w:rsid w:val="005E0D55"/>
    <w:rsid w:val="005E766E"/>
    <w:rsid w:val="005F301B"/>
    <w:rsid w:val="00604EA9"/>
    <w:rsid w:val="006125C9"/>
    <w:rsid w:val="00621032"/>
    <w:rsid w:val="00625DAC"/>
    <w:rsid w:val="00636CBB"/>
    <w:rsid w:val="0064224B"/>
    <w:rsid w:val="00646AAB"/>
    <w:rsid w:val="0065074B"/>
    <w:rsid w:val="0065091B"/>
    <w:rsid w:val="00660446"/>
    <w:rsid w:val="00661250"/>
    <w:rsid w:val="00670645"/>
    <w:rsid w:val="006761A8"/>
    <w:rsid w:val="00681C49"/>
    <w:rsid w:val="00681E59"/>
    <w:rsid w:val="006825A4"/>
    <w:rsid w:val="00683649"/>
    <w:rsid w:val="00685B5A"/>
    <w:rsid w:val="0069617A"/>
    <w:rsid w:val="00696988"/>
    <w:rsid w:val="00696BB2"/>
    <w:rsid w:val="006A370E"/>
    <w:rsid w:val="006A42E7"/>
    <w:rsid w:val="006C6E62"/>
    <w:rsid w:val="006C7B9A"/>
    <w:rsid w:val="006D3B9B"/>
    <w:rsid w:val="006D3CC6"/>
    <w:rsid w:val="006D785C"/>
    <w:rsid w:val="006F0082"/>
    <w:rsid w:val="006F022A"/>
    <w:rsid w:val="006F2BCB"/>
    <w:rsid w:val="006F30EA"/>
    <w:rsid w:val="006F5B7E"/>
    <w:rsid w:val="00702D99"/>
    <w:rsid w:val="00715E68"/>
    <w:rsid w:val="00720114"/>
    <w:rsid w:val="007219C7"/>
    <w:rsid w:val="00722A6D"/>
    <w:rsid w:val="00723412"/>
    <w:rsid w:val="00725082"/>
    <w:rsid w:val="00725AF2"/>
    <w:rsid w:val="007436E7"/>
    <w:rsid w:val="007734BB"/>
    <w:rsid w:val="00773F3B"/>
    <w:rsid w:val="00782D6D"/>
    <w:rsid w:val="007A4D31"/>
    <w:rsid w:val="007B3EA5"/>
    <w:rsid w:val="007B5E95"/>
    <w:rsid w:val="007C1AFB"/>
    <w:rsid w:val="007C1D14"/>
    <w:rsid w:val="007C20FD"/>
    <w:rsid w:val="007D3FC8"/>
    <w:rsid w:val="007E4D60"/>
    <w:rsid w:val="007E7EF4"/>
    <w:rsid w:val="007F4265"/>
    <w:rsid w:val="007F77F8"/>
    <w:rsid w:val="00804B06"/>
    <w:rsid w:val="00811CE5"/>
    <w:rsid w:val="00815F98"/>
    <w:rsid w:val="00816464"/>
    <w:rsid w:val="008246F9"/>
    <w:rsid w:val="00832E09"/>
    <w:rsid w:val="00837F94"/>
    <w:rsid w:val="00845168"/>
    <w:rsid w:val="00852296"/>
    <w:rsid w:val="00855A3E"/>
    <w:rsid w:val="00857329"/>
    <w:rsid w:val="00864D3F"/>
    <w:rsid w:val="0086508A"/>
    <w:rsid w:val="00881D87"/>
    <w:rsid w:val="00882E86"/>
    <w:rsid w:val="0089038E"/>
    <w:rsid w:val="008945F4"/>
    <w:rsid w:val="008A0EE1"/>
    <w:rsid w:val="008A5216"/>
    <w:rsid w:val="008A5C3C"/>
    <w:rsid w:val="008B375A"/>
    <w:rsid w:val="008B3999"/>
    <w:rsid w:val="008C2484"/>
    <w:rsid w:val="008C2D23"/>
    <w:rsid w:val="008C4660"/>
    <w:rsid w:val="008C4B50"/>
    <w:rsid w:val="008C542C"/>
    <w:rsid w:val="008D0B51"/>
    <w:rsid w:val="008D0F6A"/>
    <w:rsid w:val="008D3ACC"/>
    <w:rsid w:val="008D7881"/>
    <w:rsid w:val="008E55FA"/>
    <w:rsid w:val="008F08E5"/>
    <w:rsid w:val="008F5A1E"/>
    <w:rsid w:val="008F7D04"/>
    <w:rsid w:val="00900E30"/>
    <w:rsid w:val="00905B3F"/>
    <w:rsid w:val="00911035"/>
    <w:rsid w:val="00920B41"/>
    <w:rsid w:val="0092149A"/>
    <w:rsid w:val="00934237"/>
    <w:rsid w:val="00937162"/>
    <w:rsid w:val="009407AC"/>
    <w:rsid w:val="00947246"/>
    <w:rsid w:val="00947721"/>
    <w:rsid w:val="00950C1C"/>
    <w:rsid w:val="009511EE"/>
    <w:rsid w:val="00960627"/>
    <w:rsid w:val="0098098D"/>
    <w:rsid w:val="00980FD3"/>
    <w:rsid w:val="00983073"/>
    <w:rsid w:val="00986AE7"/>
    <w:rsid w:val="00993F19"/>
    <w:rsid w:val="009B3458"/>
    <w:rsid w:val="009C0CF8"/>
    <w:rsid w:val="009D69AB"/>
    <w:rsid w:val="009D6A1B"/>
    <w:rsid w:val="009D7629"/>
    <w:rsid w:val="009E2EA3"/>
    <w:rsid w:val="009E5550"/>
    <w:rsid w:val="009F42B1"/>
    <w:rsid w:val="009F5043"/>
    <w:rsid w:val="009F532A"/>
    <w:rsid w:val="009F7DF7"/>
    <w:rsid w:val="00A02CAA"/>
    <w:rsid w:val="00A04D9F"/>
    <w:rsid w:val="00A053C5"/>
    <w:rsid w:val="00A120C9"/>
    <w:rsid w:val="00A229C7"/>
    <w:rsid w:val="00A34914"/>
    <w:rsid w:val="00A36147"/>
    <w:rsid w:val="00A37721"/>
    <w:rsid w:val="00A37CF9"/>
    <w:rsid w:val="00A446E2"/>
    <w:rsid w:val="00A4687B"/>
    <w:rsid w:val="00A47AFE"/>
    <w:rsid w:val="00A518D0"/>
    <w:rsid w:val="00A56108"/>
    <w:rsid w:val="00A56C0F"/>
    <w:rsid w:val="00A677B1"/>
    <w:rsid w:val="00A91EE3"/>
    <w:rsid w:val="00A93656"/>
    <w:rsid w:val="00AA2C57"/>
    <w:rsid w:val="00AB2663"/>
    <w:rsid w:val="00AB747A"/>
    <w:rsid w:val="00AC53C2"/>
    <w:rsid w:val="00AC7BB5"/>
    <w:rsid w:val="00AE0B87"/>
    <w:rsid w:val="00AE5124"/>
    <w:rsid w:val="00AE62EF"/>
    <w:rsid w:val="00AF468B"/>
    <w:rsid w:val="00AF6B0C"/>
    <w:rsid w:val="00AF7D13"/>
    <w:rsid w:val="00B03738"/>
    <w:rsid w:val="00B1350D"/>
    <w:rsid w:val="00B26F15"/>
    <w:rsid w:val="00B40C31"/>
    <w:rsid w:val="00B46E90"/>
    <w:rsid w:val="00B57A2F"/>
    <w:rsid w:val="00B611A8"/>
    <w:rsid w:val="00B71049"/>
    <w:rsid w:val="00B71377"/>
    <w:rsid w:val="00B74720"/>
    <w:rsid w:val="00B75A29"/>
    <w:rsid w:val="00B81A88"/>
    <w:rsid w:val="00B96EE6"/>
    <w:rsid w:val="00BA68A1"/>
    <w:rsid w:val="00BB49BA"/>
    <w:rsid w:val="00BB4BD4"/>
    <w:rsid w:val="00BB4F91"/>
    <w:rsid w:val="00C066E2"/>
    <w:rsid w:val="00C10BF2"/>
    <w:rsid w:val="00C10D73"/>
    <w:rsid w:val="00C16AD6"/>
    <w:rsid w:val="00C208CA"/>
    <w:rsid w:val="00C4474D"/>
    <w:rsid w:val="00C63FE3"/>
    <w:rsid w:val="00C70F4D"/>
    <w:rsid w:val="00C72767"/>
    <w:rsid w:val="00C7779A"/>
    <w:rsid w:val="00C803F9"/>
    <w:rsid w:val="00C862D9"/>
    <w:rsid w:val="00C87029"/>
    <w:rsid w:val="00CA2F4E"/>
    <w:rsid w:val="00CC4E7B"/>
    <w:rsid w:val="00CD6FB4"/>
    <w:rsid w:val="00CE0B60"/>
    <w:rsid w:val="00CE36B3"/>
    <w:rsid w:val="00CF4A0B"/>
    <w:rsid w:val="00D0044C"/>
    <w:rsid w:val="00D06E7F"/>
    <w:rsid w:val="00D1190C"/>
    <w:rsid w:val="00D1268A"/>
    <w:rsid w:val="00D1515A"/>
    <w:rsid w:val="00D166F6"/>
    <w:rsid w:val="00D2378B"/>
    <w:rsid w:val="00D324BA"/>
    <w:rsid w:val="00D34A83"/>
    <w:rsid w:val="00D3763A"/>
    <w:rsid w:val="00D41484"/>
    <w:rsid w:val="00D51B80"/>
    <w:rsid w:val="00D5388D"/>
    <w:rsid w:val="00D67437"/>
    <w:rsid w:val="00D726B3"/>
    <w:rsid w:val="00D75B17"/>
    <w:rsid w:val="00D76E63"/>
    <w:rsid w:val="00D82DDE"/>
    <w:rsid w:val="00D8716A"/>
    <w:rsid w:val="00D92714"/>
    <w:rsid w:val="00D92FBC"/>
    <w:rsid w:val="00DA3274"/>
    <w:rsid w:val="00DA3A3A"/>
    <w:rsid w:val="00DB0477"/>
    <w:rsid w:val="00DB7EE2"/>
    <w:rsid w:val="00DC7A7D"/>
    <w:rsid w:val="00DC7C3F"/>
    <w:rsid w:val="00DD0247"/>
    <w:rsid w:val="00DD3962"/>
    <w:rsid w:val="00DE5867"/>
    <w:rsid w:val="00DF5F26"/>
    <w:rsid w:val="00DF6869"/>
    <w:rsid w:val="00E12AE8"/>
    <w:rsid w:val="00E22E69"/>
    <w:rsid w:val="00E270AF"/>
    <w:rsid w:val="00E37292"/>
    <w:rsid w:val="00E41AF5"/>
    <w:rsid w:val="00E46880"/>
    <w:rsid w:val="00E52DF1"/>
    <w:rsid w:val="00E634DE"/>
    <w:rsid w:val="00E6462F"/>
    <w:rsid w:val="00E7684A"/>
    <w:rsid w:val="00E80191"/>
    <w:rsid w:val="00E8245E"/>
    <w:rsid w:val="00EA6147"/>
    <w:rsid w:val="00EA69E7"/>
    <w:rsid w:val="00EB08C1"/>
    <w:rsid w:val="00EC047D"/>
    <w:rsid w:val="00ED699F"/>
    <w:rsid w:val="00ED6DF4"/>
    <w:rsid w:val="00EE270C"/>
    <w:rsid w:val="00EE383D"/>
    <w:rsid w:val="00EF4E7C"/>
    <w:rsid w:val="00EF6F1C"/>
    <w:rsid w:val="00F14C0F"/>
    <w:rsid w:val="00F235AA"/>
    <w:rsid w:val="00F247FD"/>
    <w:rsid w:val="00F3268E"/>
    <w:rsid w:val="00F33F3A"/>
    <w:rsid w:val="00F3657B"/>
    <w:rsid w:val="00F6707F"/>
    <w:rsid w:val="00F74277"/>
    <w:rsid w:val="00F74D01"/>
    <w:rsid w:val="00F8010D"/>
    <w:rsid w:val="00F82404"/>
    <w:rsid w:val="00F83721"/>
    <w:rsid w:val="00F87EC7"/>
    <w:rsid w:val="00F937DE"/>
    <w:rsid w:val="00FA3506"/>
    <w:rsid w:val="00FB0137"/>
    <w:rsid w:val="00FB2908"/>
    <w:rsid w:val="00FB4E97"/>
    <w:rsid w:val="00FC1E1C"/>
    <w:rsid w:val="00FC62B0"/>
    <w:rsid w:val="00FD5FF4"/>
    <w:rsid w:val="00FD6C18"/>
    <w:rsid w:val="00FE1D11"/>
    <w:rsid w:val="00FE7E68"/>
    <w:rsid w:val="00FF03C5"/>
    <w:rsid w:val="00FF172F"/>
    <w:rsid w:val="00FF2F84"/>
    <w:rsid w:val="00F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631BD"/>
  <w15:chartTrackingRefBased/>
  <w15:docId w15:val="{FD004F88-F55B-4C36-8587-FBC25392D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64D3F"/>
    <w:rPr>
      <w:sz w:val="24"/>
      <w:szCs w:val="24"/>
      <w:lang w:eastAsia="en-US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E22E6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/>
      <w:outlineLvl w:val="0"/>
    </w:pPr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bdr w:val="nil"/>
    </w:rPr>
  </w:style>
  <w:style w:type="paragraph" w:styleId="Antrat2">
    <w:name w:val="heading 2"/>
    <w:aliases w:val="Title Header2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unhideWhenUsed/>
    <w:qFormat/>
    <w:rsid w:val="00E22E6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1"/>
    </w:pPr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bdr w:val="nil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, Diagrama,l3,3"/>
    <w:basedOn w:val="prastasis"/>
    <w:next w:val="prastasis"/>
    <w:link w:val="Antrat3Diagrama"/>
    <w:unhideWhenUsed/>
    <w:qFormat/>
    <w:rsid w:val="00E22E6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2"/>
    </w:pPr>
    <w:rPr>
      <w:rFonts w:asciiTheme="majorHAnsi" w:eastAsiaTheme="majorEastAsia" w:hAnsiTheme="majorHAnsi" w:cstheme="majorBidi"/>
      <w:noProof/>
      <w:color w:val="243F60" w:themeColor="accent1" w:themeShade="7F"/>
      <w:bdr w:val="nil"/>
    </w:rPr>
  </w:style>
  <w:style w:type="paragraph" w:styleId="Antrat4">
    <w:name w:val="heading 4"/>
    <w:aliases w:val="Sub-Clause Sub-paragraph,Heading 4 Char Char Char Char, Sub-Clause Sub-paragraph,Heading 4 Char Char Char Char Char,I4,4,l4,heading4,I41,41,l41,heading41,h4,4heading,H4,4 dash,d,Ref Heading 1,rh1,Unterunterabschnitt,Heading4,H4-Heading 4,a."/>
    <w:basedOn w:val="prastasis"/>
    <w:next w:val="prastasis"/>
    <w:link w:val="Antrat4Diagrama"/>
    <w:qFormat/>
    <w:rsid w:val="00E22E69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E22E69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E22E69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E22E69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E22E6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bdr w:val="nil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E22E69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E22E69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bdr w:val="nil"/>
      <w:lang w:eastAsia="en-US"/>
    </w:rPr>
  </w:style>
  <w:style w:type="character" w:customStyle="1" w:styleId="Antrat2Diagrama">
    <w:name w:val="Antraštė 2 Diagrama"/>
    <w:aliases w:val="Title Header2 Diagrama,H2 Diagrama,Heading 2 Char1 Diagrama,Heading 2 Char Char Diagrama,T2 Diagrama,h2 Diagrama,L2 Diagrama,Punt 2 Diagrama,l2 Diagrama,2 Diagrama,Titre 21 Diagrama,t2.T2 Diagrama,t2 Diagrama,Contrat 2 Diagrama"/>
    <w:basedOn w:val="Numatytasispastraiposriftas"/>
    <w:link w:val="Antrat2"/>
    <w:rsid w:val="00E22E69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bdr w:val="nil"/>
      <w:lang w:eastAsia="en-US"/>
    </w:rPr>
  </w:style>
  <w:style w:type="character" w:customStyle="1" w:styleId="Antrat3Diagrama">
    <w:name w:val="Antraštė 3 Diagrama"/>
    <w:aliases w:val="Section Header3 Diagrama1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rsid w:val="00E22E69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bdr w:val="nil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 Diagrama,I4 Diagrama,4 Diagrama,l4 Diagrama,heading4 Diagrama,I41 Diagrama,41 Diagrama"/>
    <w:basedOn w:val="Numatytasispastraiposriftas"/>
    <w:link w:val="Antrat4"/>
    <w:rsid w:val="00E22E69"/>
    <w:rPr>
      <w:b/>
      <w:sz w:val="44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E22E69"/>
    <w:rPr>
      <w:b/>
      <w:sz w:val="40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E22E69"/>
    <w:rPr>
      <w:b/>
      <w:sz w:val="36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E22E69"/>
    <w:rPr>
      <w:sz w:val="48"/>
    </w:rPr>
  </w:style>
  <w:style w:type="character" w:customStyle="1" w:styleId="Antrat8Diagrama">
    <w:name w:val="Antraštė 8 Diagrama"/>
    <w:basedOn w:val="Numatytasispastraiposriftas"/>
    <w:link w:val="Antrat8"/>
    <w:rsid w:val="00E22E69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bdr w:val="nil"/>
      <w:lang w:eastAsia="en-US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E22E69"/>
    <w:rPr>
      <w:sz w:val="40"/>
    </w:rPr>
  </w:style>
  <w:style w:type="numbering" w:customStyle="1" w:styleId="Sraonra1">
    <w:name w:val="Sąrašo nėra1"/>
    <w:next w:val="Sraonra"/>
    <w:uiPriority w:val="99"/>
    <w:semiHidden/>
    <w:unhideWhenUsed/>
    <w:rsid w:val="00E22E69"/>
  </w:style>
  <w:style w:type="character" w:styleId="Hipersaitas">
    <w:name w:val="Hyperlink"/>
    <w:aliases w:val="ISIS,Alna"/>
    <w:uiPriority w:val="99"/>
    <w:rsid w:val="00E22E69"/>
    <w:rPr>
      <w:u w:val="single"/>
    </w:rPr>
  </w:style>
  <w:style w:type="table" w:customStyle="1" w:styleId="TableNormal1">
    <w:name w:val="Table Normal1"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E22E6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bdr w:val="nil"/>
    </w:rPr>
  </w:style>
  <w:style w:type="paragraph" w:styleId="Pavadinimas">
    <w:name w:val="Title"/>
    <w:next w:val="Body2"/>
    <w:link w:val="PavadinimasDiagrama"/>
    <w:qFormat/>
    <w:rsid w:val="00E22E69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E22E69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paragraph" w:customStyle="1" w:styleId="Body2">
    <w:name w:val="Body 2"/>
    <w:rsid w:val="00E22E6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Body">
    <w:name w:val="Body"/>
    <w:rsid w:val="00E22E69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Heading">
    <w:name w:val="Heading"/>
    <w:next w:val="Body2"/>
    <w:link w:val="HeadingDiagrama"/>
    <w:rsid w:val="00E22E69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character" w:customStyle="1" w:styleId="HeadingDiagrama">
    <w:name w:val="Heading Diagrama"/>
    <w:basedOn w:val="Numatytasispastraiposriftas"/>
    <w:link w:val="Heading"/>
    <w:rsid w:val="00E22E69"/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character" w:customStyle="1" w:styleId="Hyperlink0">
    <w:name w:val="Hyperlink.0"/>
    <w:basedOn w:val="Hipersaitas"/>
    <w:rsid w:val="00E22E69"/>
    <w:rPr>
      <w:u w:val="single"/>
    </w:rPr>
  </w:style>
  <w:style w:type="table" w:styleId="Lentelstinklelis">
    <w:name w:val="Table Grid"/>
    <w:basedOn w:val="prastojilentel"/>
    <w:uiPriority w:val="39"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List not in Table,punktai"/>
    <w:basedOn w:val="prastasis"/>
    <w:link w:val="SraopastraipaDiagrama"/>
    <w:uiPriority w:val="34"/>
    <w:qFormat/>
    <w:rsid w:val="00E22E69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eastAsia="Arial Unicode MS"/>
      <w:noProof/>
      <w:bdr w:val="nil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22E69"/>
    <w:rPr>
      <w:rFonts w:eastAsia="Arial Unicode MS"/>
      <w:noProof/>
      <w:sz w:val="24"/>
      <w:szCs w:val="24"/>
      <w:bdr w:val="nil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noProof/>
      <w:sz w:val="20"/>
      <w:szCs w:val="20"/>
      <w:bdr w:val="ni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22E69"/>
    <w:rPr>
      <w:rFonts w:eastAsia="Arial Unicode MS"/>
      <w:noProof/>
      <w:bdr w:val="nil"/>
      <w:lang w:eastAsia="en-US"/>
    </w:rPr>
  </w:style>
  <w:style w:type="character" w:styleId="Puslapioinaosnuoroda">
    <w:name w:val="footnote reference"/>
    <w:basedOn w:val="Numatytasispastraiposriftas"/>
    <w:uiPriority w:val="99"/>
    <w:unhideWhenUsed/>
    <w:rsid w:val="00E22E69"/>
    <w:rPr>
      <w:vertAlign w:val="superscript"/>
    </w:rPr>
  </w:style>
  <w:style w:type="paragraph" w:styleId="Antrats">
    <w:name w:val="header"/>
    <w:aliases w:val="HEADER_EN"/>
    <w:basedOn w:val="prastasis"/>
    <w:link w:val="AntratsDiagrama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Arial Unicode MS"/>
      <w:noProof/>
      <w:bdr w:val="nil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rsid w:val="00E22E69"/>
    <w:rPr>
      <w:rFonts w:eastAsia="Arial Unicode MS"/>
      <w:noProof/>
      <w:sz w:val="24"/>
      <w:szCs w:val="24"/>
      <w:bdr w:val="nil"/>
      <w:lang w:eastAsia="en-US"/>
    </w:rPr>
  </w:style>
  <w:style w:type="paragraph" w:styleId="Porat">
    <w:name w:val="footer"/>
    <w:basedOn w:val="prastasis"/>
    <w:link w:val="PoratDiagrama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Arial Unicode MS"/>
      <w:noProof/>
      <w:bdr w:val="nil"/>
    </w:rPr>
  </w:style>
  <w:style w:type="character" w:customStyle="1" w:styleId="PoratDiagrama">
    <w:name w:val="Poraštė Diagrama"/>
    <w:basedOn w:val="Numatytasispastraiposriftas"/>
    <w:link w:val="Porat"/>
    <w:rsid w:val="00E22E69"/>
    <w:rPr>
      <w:rFonts w:eastAsia="Arial Unicode MS"/>
      <w:noProof/>
      <w:sz w:val="24"/>
      <w:szCs w:val="24"/>
      <w:bdr w:val="nil"/>
      <w:lang w:eastAsia="en-US"/>
    </w:rPr>
  </w:style>
  <w:style w:type="paragraph" w:customStyle="1" w:styleId="1Skyrius">
    <w:name w:val="1 Skyrius"/>
    <w:basedOn w:val="Heading"/>
    <w:link w:val="1SkyriusDiagrama"/>
    <w:qFormat/>
    <w:rsid w:val="00E22E69"/>
    <w:pPr>
      <w:numPr>
        <w:numId w:val="1"/>
      </w:numPr>
    </w:pPr>
  </w:style>
  <w:style w:type="character" w:customStyle="1" w:styleId="1SkyriusDiagrama">
    <w:name w:val="1 Skyrius Diagrama"/>
    <w:basedOn w:val="HeadingDiagrama"/>
    <w:link w:val="1Skyrius"/>
    <w:rsid w:val="00E22E69"/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  <w:spacing w:after="100"/>
    </w:pPr>
    <w:rPr>
      <w:rFonts w:eastAsia="Arial Unicode MS"/>
      <w:noProof/>
      <w:bdr w:val="nil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2E69"/>
    <w:rPr>
      <w:rFonts w:eastAsia="Arial Unicode MS"/>
      <w:noProof/>
      <w:bdr w:val="nil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noProof/>
      <w:sz w:val="20"/>
      <w:szCs w:val="20"/>
      <w:bdr w:val="nil"/>
      <w:lang w:eastAsia="lt-LT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E22E69"/>
    <w:rPr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2E69"/>
    <w:rPr>
      <w:rFonts w:eastAsia="Arial Unicode MS"/>
      <w:b/>
      <w:bCs/>
      <w:noProof/>
      <w:bdr w:val="ni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2E69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E22E69"/>
    <w:rPr>
      <w:b/>
      <w:bCs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22E69"/>
    <w:rPr>
      <w:rFonts w:ascii="Segoe UI" w:eastAsia="Arial Unicode MS" w:hAnsi="Segoe UI" w:cs="Segoe UI"/>
      <w:noProof/>
      <w:sz w:val="18"/>
      <w:szCs w:val="18"/>
      <w:bdr w:val="nil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Segoe UI" w:eastAsia="Arial Unicode MS" w:hAnsi="Segoe UI" w:cs="Segoe UI"/>
      <w:noProof/>
      <w:sz w:val="18"/>
      <w:szCs w:val="18"/>
      <w:bdr w:val="nil"/>
      <w:lang w:eastAsia="lt-LT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22E69"/>
    <w:rPr>
      <w:rFonts w:ascii="Segoe UI" w:hAnsi="Segoe UI" w:cs="Segoe UI"/>
      <w:sz w:val="18"/>
      <w:szCs w:val="18"/>
      <w:lang w:eastAsia="en-US"/>
    </w:rPr>
  </w:style>
  <w:style w:type="character" w:customStyle="1" w:styleId="Char16">
    <w:name w:val="Char16"/>
    <w:rsid w:val="00E22E69"/>
    <w:rPr>
      <w:rFonts w:ascii="Times New Roman" w:eastAsia="Times New Roman" w:hAnsi="Times New Roman" w:cs="Times New Roman"/>
      <w:sz w:val="28"/>
      <w:lang w:val="lt-LT" w:eastAsia="lt-LT"/>
    </w:rPr>
  </w:style>
  <w:style w:type="character" w:styleId="Perirtashipersaitas">
    <w:name w:val="FollowedHyperlink"/>
    <w:uiPriority w:val="99"/>
    <w:unhideWhenUsed/>
    <w:rsid w:val="00E22E69"/>
    <w:rPr>
      <w:color w:val="800080"/>
      <w:u w:val="single"/>
    </w:rPr>
  </w:style>
  <w:style w:type="character" w:customStyle="1" w:styleId="Char6">
    <w:name w:val="Char6"/>
    <w:rsid w:val="00E22E6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grindinistekstas">
    <w:name w:val="Body Text"/>
    <w:aliases w:val="Char Char"/>
    <w:basedOn w:val="prastasis"/>
    <w:link w:val="PagrindinistekstasDiagrama"/>
    <w:unhideWhenUsed/>
    <w:rsid w:val="00E22E69"/>
    <w:pPr>
      <w:spacing w:after="120" w:line="276" w:lineRule="auto"/>
    </w:pPr>
    <w:rPr>
      <w:rFonts w:eastAsia="Calibri"/>
      <w:szCs w:val="22"/>
    </w:r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"/>
    <w:rsid w:val="00E22E69"/>
    <w:rPr>
      <w:rFonts w:eastAsia="Calibri"/>
      <w:sz w:val="24"/>
      <w:szCs w:val="22"/>
      <w:lang w:eastAsia="en-US"/>
    </w:rPr>
  </w:style>
  <w:style w:type="paragraph" w:styleId="Pagrindiniotekstotrauka3">
    <w:name w:val="Body Text Indent 3"/>
    <w:basedOn w:val="prastasis"/>
    <w:link w:val="Pagrindiniotekstotrauka3Diagrama"/>
    <w:unhideWhenUsed/>
    <w:rsid w:val="00E22E69"/>
    <w:pPr>
      <w:tabs>
        <w:tab w:val="left" w:pos="4536"/>
      </w:tabs>
      <w:ind w:firstLine="2268"/>
      <w:jc w:val="both"/>
    </w:pPr>
    <w:rPr>
      <w:rFonts w:eastAsia="Calibri"/>
      <w:sz w:val="20"/>
      <w:szCs w:val="20"/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E22E69"/>
    <w:rPr>
      <w:rFonts w:eastAsia="Calibri"/>
      <w:lang w:val="en-US" w:eastAsia="en-US"/>
    </w:rPr>
  </w:style>
  <w:style w:type="paragraph" w:styleId="Paprastasistekstas">
    <w:name w:val="Plain Text"/>
    <w:basedOn w:val="prastasis"/>
    <w:link w:val="PaprastasistekstasDiagrama"/>
    <w:unhideWhenUsed/>
    <w:rsid w:val="00E22E69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E22E69"/>
    <w:rPr>
      <w:rFonts w:ascii="Courier New" w:eastAsia="Calibri" w:hAnsi="Courier New" w:cs="Courier New"/>
      <w:lang w:val="en-US" w:eastAsia="en-US"/>
    </w:rPr>
  </w:style>
  <w:style w:type="paragraph" w:customStyle="1" w:styleId="Patvirtinta">
    <w:name w:val="Patvirtinta"/>
    <w:rsid w:val="00E22E6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agrindinistekstas1">
    <w:name w:val="Pagrindinis tekstas1"/>
    <w:link w:val="BodytextChar"/>
    <w:rsid w:val="00E22E69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BodytextChar">
    <w:name w:val="Body text Char"/>
    <w:link w:val="Pagrindinistekstas1"/>
    <w:locked/>
    <w:rsid w:val="00E22E69"/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E22E69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E22E69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prastasis"/>
    <w:rsid w:val="00E22E69"/>
    <w:pPr>
      <w:spacing w:before="100" w:beforeAutospacing="1" w:after="100" w:afterAutospacing="1"/>
    </w:pPr>
    <w:rPr>
      <w:lang w:eastAsia="lt-LT"/>
    </w:rPr>
  </w:style>
  <w:style w:type="character" w:customStyle="1" w:styleId="tblrowlbl1">
    <w:name w:val="tblrowlbl1"/>
    <w:rsid w:val="00E22E69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E22E69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odytext">
    <w:name w:val="bodytext"/>
    <w:basedOn w:val="prastasis"/>
    <w:rsid w:val="00E22E69"/>
    <w:pPr>
      <w:spacing w:before="100" w:beforeAutospacing="1" w:after="100" w:afterAutospacing="1"/>
    </w:pPr>
    <w:rPr>
      <w:lang w:eastAsia="lt-LT"/>
    </w:rPr>
  </w:style>
  <w:style w:type="character" w:customStyle="1" w:styleId="SectionHeader3Diagrama">
    <w:name w:val="Section Header3 Diagrama"/>
    <w:aliases w:val="Sub-Clause Paragraph Diagrama Diagrama"/>
    <w:rsid w:val="00E22E69"/>
    <w:rPr>
      <w:rFonts w:ascii="Times New Roman" w:eastAsia="Times New Roman" w:hAnsi="Times New Roman"/>
      <w:sz w:val="24"/>
    </w:rPr>
  </w:style>
  <w:style w:type="character" w:customStyle="1" w:styleId="DiagramaDiagrama10">
    <w:name w:val="Diagrama Diagrama10"/>
    <w:rsid w:val="00E22E69"/>
    <w:rPr>
      <w:rFonts w:ascii="Times New Roman" w:eastAsia="Times New Roman" w:hAnsi="Times New Roman"/>
      <w:sz w:val="24"/>
    </w:rPr>
  </w:style>
  <w:style w:type="character" w:customStyle="1" w:styleId="TitleHeader2DiagramaDiagrama">
    <w:name w:val="Title Header2 Diagrama Diagrama"/>
    <w:rsid w:val="00E22E69"/>
    <w:rPr>
      <w:rFonts w:ascii="Times New Roman" w:eastAsia="Times New Roman" w:hAnsi="Times New Roman"/>
      <w:sz w:val="24"/>
    </w:rPr>
  </w:style>
  <w:style w:type="paragraph" w:customStyle="1" w:styleId="prastasistinklapis">
    <w:name w:val="Įprastasis (tinklapis)"/>
    <w:basedOn w:val="prastasis"/>
    <w:rsid w:val="00E22E69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US"/>
    </w:rPr>
  </w:style>
  <w:style w:type="character" w:customStyle="1" w:styleId="DiagramaDiagrama9">
    <w:name w:val="Diagrama Diagrama9"/>
    <w:rsid w:val="00E22E69"/>
    <w:rPr>
      <w:rFonts w:ascii="Arial Unicode MS" w:eastAsia="Arial Unicode MS" w:hAnsi="Times New Roman"/>
      <w:sz w:val="24"/>
      <w:lang w:val="en-US" w:eastAsia="en-US"/>
    </w:rPr>
  </w:style>
  <w:style w:type="paragraph" w:customStyle="1" w:styleId="pavadinimas1">
    <w:name w:val="pavadinimas1"/>
    <w:basedOn w:val="prastasis"/>
    <w:rsid w:val="00E22E6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styleId="Pagrindiniotekstotrauka2">
    <w:name w:val="Body Text Indent 2"/>
    <w:basedOn w:val="prastasis"/>
    <w:link w:val="Pagrindiniotekstotrauka2Diagrama"/>
    <w:unhideWhenUsed/>
    <w:rsid w:val="00E22E69"/>
    <w:pPr>
      <w:spacing w:after="120" w:line="480" w:lineRule="auto"/>
      <w:ind w:left="283"/>
    </w:pPr>
    <w:rPr>
      <w:rFonts w:eastAsia="Calibri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E22E69"/>
    <w:rPr>
      <w:rFonts w:eastAsia="Calibri"/>
      <w:sz w:val="24"/>
      <w:szCs w:val="22"/>
      <w:lang w:eastAsia="en-US"/>
    </w:rPr>
  </w:style>
  <w:style w:type="paragraph" w:customStyle="1" w:styleId="Point1">
    <w:name w:val="Point 1"/>
    <w:basedOn w:val="prastasis"/>
    <w:rsid w:val="00E22E69"/>
    <w:pPr>
      <w:spacing w:before="120" w:after="120"/>
      <w:ind w:left="1418" w:hanging="567"/>
      <w:jc w:val="both"/>
    </w:pPr>
    <w:rPr>
      <w:szCs w:val="20"/>
      <w:lang w:val="en-GB"/>
    </w:rPr>
  </w:style>
  <w:style w:type="paragraph" w:styleId="Pagrindinistekstas3">
    <w:name w:val="Body Text 3"/>
    <w:basedOn w:val="prastasis"/>
    <w:link w:val="Pagrindinistekstas3Diagrama"/>
    <w:rsid w:val="00E22E69"/>
    <w:pPr>
      <w:jc w:val="both"/>
    </w:pPr>
    <w:rPr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22E69"/>
    <w:rPr>
      <w:sz w:val="24"/>
      <w:lang w:eastAsia="en-US"/>
    </w:rPr>
  </w:style>
  <w:style w:type="character" w:customStyle="1" w:styleId="DiagramaDiagrama6">
    <w:name w:val="Diagrama Diagrama6"/>
    <w:rsid w:val="00E22E69"/>
    <w:rPr>
      <w:rFonts w:ascii="Times New Roman" w:eastAsia="Times New Roman" w:hAnsi="Times New Roman"/>
      <w:sz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22E69"/>
    <w:pPr>
      <w:ind w:firstLine="720"/>
    </w:pPr>
    <w:rPr>
      <w:i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22E69"/>
    <w:rPr>
      <w:i/>
      <w:sz w:val="24"/>
      <w:lang w:eastAsia="en-US"/>
    </w:rPr>
  </w:style>
  <w:style w:type="character" w:customStyle="1" w:styleId="DiagramaDiagrama5">
    <w:name w:val="Diagrama Diagrama5"/>
    <w:rsid w:val="00E22E69"/>
    <w:rPr>
      <w:rFonts w:ascii="Times New Roman" w:eastAsia="Times New Roman" w:hAnsi="Times New Roman"/>
      <w:i/>
      <w:sz w:val="24"/>
      <w:lang w:eastAsia="en-US"/>
    </w:rPr>
  </w:style>
  <w:style w:type="character" w:styleId="Puslapionumeris">
    <w:name w:val="page number"/>
    <w:basedOn w:val="Numatytasispastraiposriftas"/>
    <w:rsid w:val="00E22E69"/>
  </w:style>
  <w:style w:type="character" w:customStyle="1" w:styleId="DiagramaDiagrama4">
    <w:name w:val="Diagrama Diagrama4"/>
    <w:rsid w:val="00E22E69"/>
    <w:rPr>
      <w:rFonts w:ascii="Times New Roman" w:eastAsia="Times New Roman" w:hAnsi="Times New Roman"/>
      <w:b/>
      <w:sz w:val="24"/>
      <w:lang w:eastAsia="en-US"/>
    </w:rPr>
  </w:style>
  <w:style w:type="paragraph" w:customStyle="1" w:styleId="Document1">
    <w:name w:val="Document 1"/>
    <w:rsid w:val="00E22E69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BankNormal">
    <w:name w:val="BankNormal"/>
    <w:basedOn w:val="prastasis"/>
    <w:rsid w:val="00E22E69"/>
    <w:pPr>
      <w:overflowPunct w:val="0"/>
      <w:autoSpaceDE w:val="0"/>
      <w:autoSpaceDN w:val="0"/>
      <w:adjustRightInd w:val="0"/>
      <w:spacing w:after="240"/>
      <w:textAlignment w:val="baseline"/>
    </w:pPr>
    <w:rPr>
      <w:szCs w:val="20"/>
      <w:lang w:val="en-US"/>
    </w:rPr>
  </w:style>
  <w:style w:type="paragraph" w:customStyle="1" w:styleId="FR1">
    <w:name w:val="FR1"/>
    <w:rsid w:val="00E22E69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rsid w:val="00E22E6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E22E69"/>
    <w:rPr>
      <w:lang w:val="en-US"/>
    </w:rPr>
  </w:style>
  <w:style w:type="paragraph" w:styleId="Dokumentoinaostekstas">
    <w:name w:val="endnote text"/>
    <w:basedOn w:val="prastasis"/>
    <w:link w:val="DokumentoinaostekstasDiagrama"/>
    <w:semiHidden/>
    <w:rsid w:val="00E22E6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 w:eastAsia="lt-LT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22E69"/>
    <w:rPr>
      <w:lang w:eastAsia="en-US"/>
    </w:rPr>
  </w:style>
  <w:style w:type="paragraph" w:styleId="Sraas">
    <w:name w:val="List"/>
    <w:basedOn w:val="prastasis"/>
    <w:rsid w:val="00E22E69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Cs w:val="20"/>
      <w:lang w:val="en-US"/>
    </w:rPr>
  </w:style>
  <w:style w:type="paragraph" w:customStyle="1" w:styleId="oddl-nadpis">
    <w:name w:val="oddíl-nadpis"/>
    <w:basedOn w:val="prastasis"/>
    <w:rsid w:val="00E22E69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/>
    </w:rPr>
  </w:style>
  <w:style w:type="paragraph" w:customStyle="1" w:styleId="FR2">
    <w:name w:val="FR2"/>
    <w:rsid w:val="00E22E69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raopastraipa1">
    <w:name w:val="Sąrašo pastraipa1"/>
    <w:basedOn w:val="prastasis"/>
    <w:qFormat/>
    <w:rsid w:val="00E22E69"/>
    <w:pPr>
      <w:ind w:left="720"/>
      <w:contextualSpacing/>
    </w:pPr>
    <w:rPr>
      <w:rFonts w:ascii="Garamond" w:hAnsi="Garamond"/>
      <w:sz w:val="22"/>
      <w:szCs w:val="20"/>
    </w:rPr>
  </w:style>
  <w:style w:type="paragraph" w:styleId="HTMLadresas">
    <w:name w:val="HTML Address"/>
    <w:basedOn w:val="prastasis"/>
    <w:link w:val="HTMLadresasDiagrama"/>
    <w:rsid w:val="00E22E6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szCs w:val="20"/>
      <w:lang w:val="en-US"/>
    </w:rPr>
  </w:style>
  <w:style w:type="character" w:customStyle="1" w:styleId="HTMLadresasDiagrama">
    <w:name w:val="HTML adresas Diagrama"/>
    <w:basedOn w:val="Numatytasispastraiposriftas"/>
    <w:link w:val="HTMLadresas"/>
    <w:rsid w:val="00E22E69"/>
    <w:rPr>
      <w:i/>
      <w:sz w:val="24"/>
      <w:lang w:val="en-US" w:eastAsia="en-US"/>
    </w:rPr>
  </w:style>
  <w:style w:type="character" w:customStyle="1" w:styleId="DiagramaDiagrama2">
    <w:name w:val="Diagrama Diagrama2"/>
    <w:rsid w:val="00E22E69"/>
    <w:rPr>
      <w:rFonts w:ascii="Times New Roman" w:eastAsia="Times New Roman" w:hAnsi="Times New Roman"/>
      <w:i/>
      <w:sz w:val="24"/>
      <w:lang w:val="en-US" w:eastAsia="en-US"/>
    </w:rPr>
  </w:style>
  <w:style w:type="paragraph" w:customStyle="1" w:styleId="tabulka">
    <w:name w:val="tabulka"/>
    <w:basedOn w:val="prastasis"/>
    <w:rsid w:val="00E22E69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HTMLiankstoformatuotas">
    <w:name w:val="HTML Preformatted"/>
    <w:basedOn w:val="prastasis"/>
    <w:link w:val="HTMLiankstoformatuotasDiagrama"/>
    <w:rsid w:val="00E22E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E22E69"/>
    <w:rPr>
      <w:rFonts w:ascii="Courier New" w:hAnsi="Courier New" w:cs="Courier New"/>
      <w:lang w:val="en-US" w:eastAsia="en-US"/>
    </w:rPr>
  </w:style>
  <w:style w:type="character" w:customStyle="1" w:styleId="DiagramaDiagrama1">
    <w:name w:val="Diagrama Diagrama1"/>
    <w:rsid w:val="00E22E69"/>
    <w:rPr>
      <w:rFonts w:ascii="Courier New" w:eastAsia="Times New Roman" w:hAnsi="Courier New" w:cs="Courier New"/>
      <w:lang w:val="en-US" w:eastAsia="en-US"/>
    </w:rPr>
  </w:style>
  <w:style w:type="paragraph" w:customStyle="1" w:styleId="Style1">
    <w:name w:val="Style1"/>
    <w:basedOn w:val="Antrat5"/>
    <w:rsid w:val="00E22E69"/>
    <w:pPr>
      <w:keepNext w:val="0"/>
      <w:numPr>
        <w:numId w:val="3"/>
      </w:numPr>
      <w:spacing w:before="240" w:after="240"/>
    </w:pPr>
    <w:rPr>
      <w:rFonts w:ascii="Arial" w:hAnsi="Arial"/>
      <w:bCs/>
      <w:iCs/>
      <w:sz w:val="24"/>
      <w:szCs w:val="26"/>
      <w:lang w:eastAsia="en-US"/>
    </w:rPr>
  </w:style>
  <w:style w:type="paragraph" w:styleId="Pagrindinistekstas2">
    <w:name w:val="Body Text 2"/>
    <w:basedOn w:val="prastasis"/>
    <w:link w:val="Pagrindinistekstas2Diagrama"/>
    <w:rsid w:val="00E22E69"/>
    <w:pPr>
      <w:spacing w:after="120" w:line="480" w:lineRule="auto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E22E69"/>
    <w:rPr>
      <w:sz w:val="24"/>
      <w:lang w:eastAsia="en-US"/>
    </w:rPr>
  </w:style>
  <w:style w:type="character" w:customStyle="1" w:styleId="DiagramaDiagrama">
    <w:name w:val="Diagrama Diagrama"/>
    <w:rsid w:val="00E22E69"/>
    <w:rPr>
      <w:rFonts w:ascii="Times New Roman" w:eastAsia="Times New Roman" w:hAnsi="Times New Roman"/>
      <w:sz w:val="24"/>
      <w:lang w:eastAsia="en-US"/>
    </w:rPr>
  </w:style>
  <w:style w:type="paragraph" w:customStyle="1" w:styleId="normaltableau">
    <w:name w:val="normal_tableau"/>
    <w:basedOn w:val="prastasis"/>
    <w:rsid w:val="00E22E69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Skyrius">
    <w:name w:val="Skyrius"/>
    <w:basedOn w:val="prastasis"/>
    <w:rsid w:val="00E22E69"/>
    <w:pPr>
      <w:keepNext/>
      <w:numPr>
        <w:numId w:val="4"/>
      </w:numPr>
      <w:spacing w:after="120"/>
    </w:pPr>
    <w:rPr>
      <w:b/>
      <w:bCs/>
      <w:smallCaps/>
      <w:noProof/>
      <w:sz w:val="28"/>
    </w:rPr>
  </w:style>
  <w:style w:type="paragraph" w:customStyle="1" w:styleId="Skyrius2">
    <w:name w:val="Skyrius2"/>
    <w:basedOn w:val="prastasis"/>
    <w:rsid w:val="00E22E69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</w:rPr>
  </w:style>
  <w:style w:type="paragraph" w:customStyle="1" w:styleId="Skyrius3">
    <w:name w:val="Skyrius3"/>
    <w:basedOn w:val="Skyrius2"/>
    <w:rsid w:val="00E22E69"/>
    <w:pPr>
      <w:numPr>
        <w:ilvl w:val="3"/>
      </w:numPr>
      <w:tabs>
        <w:tab w:val="clear" w:pos="2160"/>
      </w:tabs>
      <w:ind w:left="792" w:hanging="245"/>
    </w:pPr>
  </w:style>
  <w:style w:type="paragraph" w:customStyle="1" w:styleId="bodynum">
    <w:name w:val="bodynum"/>
    <w:basedOn w:val="prastasis"/>
    <w:rsid w:val="00E22E69"/>
    <w:pPr>
      <w:keepLines/>
      <w:numPr>
        <w:ilvl w:val="1"/>
        <w:numId w:val="4"/>
      </w:numPr>
      <w:spacing w:after="120"/>
    </w:pPr>
  </w:style>
  <w:style w:type="paragraph" w:customStyle="1" w:styleId="pavadinimas0">
    <w:name w:val="pavadinimas"/>
    <w:basedOn w:val="prastasis"/>
    <w:rsid w:val="00E22E6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customStyle="1" w:styleId="StyleBoldJustified">
    <w:name w:val="Style Bold Justified"/>
    <w:basedOn w:val="prastasis"/>
    <w:rsid w:val="00E22E69"/>
    <w:pPr>
      <w:jc w:val="both"/>
    </w:pPr>
    <w:rPr>
      <w:bCs/>
      <w:szCs w:val="20"/>
      <w:lang w:val="en-GB"/>
    </w:rPr>
  </w:style>
  <w:style w:type="character" w:customStyle="1" w:styleId="StyleBoldJustifiedChar">
    <w:name w:val="Style Bold Justified Char"/>
    <w:rsid w:val="00E22E69"/>
    <w:rPr>
      <w:rFonts w:ascii="Times New Roman" w:eastAsia="Times New Roman" w:hAnsi="Times New Roman"/>
      <w:bCs/>
      <w:sz w:val="24"/>
      <w:lang w:val="en-GB" w:eastAsia="en-US"/>
    </w:rPr>
  </w:style>
  <w:style w:type="paragraph" w:customStyle="1" w:styleId="Linija0">
    <w:name w:val="Linija"/>
    <w:basedOn w:val="prastasis"/>
    <w:rsid w:val="00E22E6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character" w:styleId="Grietas">
    <w:name w:val="Strong"/>
    <w:qFormat/>
    <w:rsid w:val="00E22E69"/>
    <w:rPr>
      <w:b/>
      <w:bCs/>
    </w:rPr>
  </w:style>
  <w:style w:type="paragraph" w:customStyle="1" w:styleId="BodyText21">
    <w:name w:val="Body Text 21"/>
    <w:basedOn w:val="prastasis"/>
    <w:rsid w:val="00E22E6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HelveticaLT" w:hAnsi="HelveticaLT"/>
      <w:sz w:val="22"/>
      <w:szCs w:val="20"/>
      <w:lang w:val="en-GB"/>
    </w:rPr>
  </w:style>
  <w:style w:type="character" w:customStyle="1" w:styleId="DiagramaDiagrama11">
    <w:name w:val="Diagrama Diagrama11"/>
    <w:rsid w:val="00E22E69"/>
    <w:rPr>
      <w:rFonts w:ascii="Times New Roman" w:eastAsia="Times New Roman" w:hAnsi="Times New Roman"/>
      <w:sz w:val="28"/>
      <w:szCs w:val="22"/>
    </w:rPr>
  </w:style>
  <w:style w:type="paragraph" w:styleId="Tekstoblokas">
    <w:name w:val="Block Text"/>
    <w:basedOn w:val="prastasis"/>
    <w:rsid w:val="00E22E69"/>
    <w:pPr>
      <w:tabs>
        <w:tab w:val="right" w:leader="underscore" w:pos="8640"/>
      </w:tabs>
      <w:ind w:left="5670" w:right="-1594"/>
      <w:jc w:val="both"/>
    </w:pPr>
  </w:style>
  <w:style w:type="paragraph" w:customStyle="1" w:styleId="3">
    <w:name w:val="Стиль3"/>
    <w:basedOn w:val="prastasis"/>
    <w:rsid w:val="00E22E69"/>
    <w:pPr>
      <w:jc w:val="center"/>
    </w:pPr>
    <w:rPr>
      <w:szCs w:val="20"/>
      <w:lang w:val="en-GB"/>
    </w:rPr>
  </w:style>
  <w:style w:type="paragraph" w:customStyle="1" w:styleId="LentaCENTR">
    <w:name w:val="Lenta CENTR"/>
    <w:basedOn w:val="Pagrindinistekstas1"/>
    <w:rsid w:val="00E22E69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customStyle="1" w:styleId="Char17">
    <w:name w:val="Char17"/>
    <w:rsid w:val="00E22E69"/>
    <w:rPr>
      <w:rFonts w:ascii="Courier New" w:hAnsi="Courier New" w:cs="Courier New"/>
      <w:lang w:val="en-US" w:eastAsia="en-US" w:bidi="ar-SA"/>
    </w:rPr>
  </w:style>
  <w:style w:type="paragraph" w:customStyle="1" w:styleId="ATekstas">
    <w:name w:val="A Tekstas"/>
    <w:basedOn w:val="prastasis"/>
    <w:rsid w:val="00E22E69"/>
    <w:pPr>
      <w:spacing w:before="120" w:line="300" w:lineRule="auto"/>
      <w:jc w:val="both"/>
    </w:pPr>
    <w:rPr>
      <w:lang w:eastAsia="lt-LT"/>
    </w:rPr>
  </w:style>
  <w:style w:type="paragraph" w:customStyle="1" w:styleId="Punktas">
    <w:name w:val="Punktas"/>
    <w:basedOn w:val="Sraassunumeriais"/>
    <w:qFormat/>
    <w:rsid w:val="00E22E69"/>
    <w:pPr>
      <w:numPr>
        <w:ilvl w:val="1"/>
        <w:numId w:val="2"/>
      </w:numPr>
      <w:spacing w:after="0" w:line="240" w:lineRule="auto"/>
      <w:ind w:left="1492"/>
      <w:jc w:val="both"/>
    </w:pPr>
    <w:rPr>
      <w:rFonts w:eastAsia="Times New Roman"/>
      <w:szCs w:val="24"/>
    </w:rPr>
  </w:style>
  <w:style w:type="paragraph" w:styleId="Sraassunumeriais">
    <w:name w:val="List Number"/>
    <w:basedOn w:val="prastasis"/>
    <w:rsid w:val="00E22E69"/>
    <w:pPr>
      <w:numPr>
        <w:numId w:val="5"/>
      </w:numPr>
      <w:spacing w:after="200" w:line="276" w:lineRule="auto"/>
    </w:pPr>
    <w:rPr>
      <w:rFonts w:eastAsia="Calibri"/>
      <w:szCs w:val="22"/>
    </w:rPr>
  </w:style>
  <w:style w:type="paragraph" w:customStyle="1" w:styleId="CentrBold">
    <w:name w:val="CentrBold"/>
    <w:rsid w:val="00E22E69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Statja">
    <w:name w:val="Statja"/>
    <w:basedOn w:val="prastasis"/>
    <w:rsid w:val="00E22E69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formul">
    <w:name w:val="formul"/>
    <w:basedOn w:val="prastasis"/>
    <w:rsid w:val="00E22E69"/>
    <w:pPr>
      <w:widowControl w:val="0"/>
      <w:tabs>
        <w:tab w:val="center" w:pos="4820"/>
        <w:tab w:val="right" w:pos="9639"/>
      </w:tabs>
      <w:spacing w:before="240" w:after="240"/>
      <w:jc w:val="center"/>
    </w:pPr>
    <w:rPr>
      <w:rFonts w:eastAsia="Arial Unicode MS"/>
      <w:kern w:val="1"/>
      <w:szCs w:val="20"/>
      <w:lang w:val="en-GB"/>
    </w:rPr>
  </w:style>
  <w:style w:type="character" w:customStyle="1" w:styleId="FontStyle11">
    <w:name w:val="Font Style11"/>
    <w:rsid w:val="00E22E69"/>
    <w:rPr>
      <w:rFonts w:ascii="Times New Roman" w:hAnsi="Times New Roman" w:cs="Times New Roman"/>
      <w:b/>
      <w:bCs/>
      <w:sz w:val="20"/>
      <w:szCs w:val="20"/>
    </w:rPr>
  </w:style>
  <w:style w:type="paragraph" w:customStyle="1" w:styleId="WW-Default">
    <w:name w:val="WW-Default"/>
    <w:rsid w:val="00E22E69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paragraph" w:customStyle="1" w:styleId="Stilius3">
    <w:name w:val="Stilius3"/>
    <w:basedOn w:val="prastasis"/>
    <w:qFormat/>
    <w:rsid w:val="00E22E69"/>
    <w:pPr>
      <w:spacing w:before="200"/>
      <w:jc w:val="both"/>
    </w:pPr>
    <w:rPr>
      <w:sz w:val="22"/>
      <w:szCs w:val="22"/>
    </w:rPr>
  </w:style>
  <w:style w:type="paragraph" w:customStyle="1" w:styleId="Section">
    <w:name w:val="Section"/>
    <w:basedOn w:val="prastasis"/>
    <w:rsid w:val="00E22E69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Stilius4">
    <w:name w:val="Stilius4"/>
    <w:basedOn w:val="prastasis"/>
    <w:rsid w:val="00E22E69"/>
    <w:pPr>
      <w:numPr>
        <w:numId w:val="6"/>
      </w:numPr>
      <w:spacing w:before="200" w:line="276" w:lineRule="auto"/>
      <w:ind w:hanging="578"/>
    </w:pPr>
    <w:rPr>
      <w:sz w:val="22"/>
      <w:szCs w:val="22"/>
    </w:rPr>
  </w:style>
  <w:style w:type="paragraph" w:customStyle="1" w:styleId="Stilius1">
    <w:name w:val="Stilius1"/>
    <w:basedOn w:val="prastasis"/>
    <w:autoRedefine/>
    <w:qFormat/>
    <w:rsid w:val="00E22E69"/>
    <w:pPr>
      <w:numPr>
        <w:numId w:val="7"/>
      </w:numPr>
      <w:spacing w:before="240" w:after="240"/>
      <w:ind w:left="181"/>
      <w:jc w:val="center"/>
    </w:pPr>
    <w:rPr>
      <w:b/>
      <w:sz w:val="22"/>
      <w:szCs w:val="22"/>
    </w:rPr>
  </w:style>
  <w:style w:type="paragraph" w:customStyle="1" w:styleId="Bodytxt">
    <w:name w:val="Bodytxt"/>
    <w:basedOn w:val="prastasis"/>
    <w:rsid w:val="00E22E69"/>
    <w:pPr>
      <w:keepNext/>
      <w:jc w:val="both"/>
    </w:pPr>
    <w:rPr>
      <w:sz w:val="22"/>
      <w:szCs w:val="22"/>
      <w:lang w:eastAsia="fi-FI"/>
    </w:rPr>
  </w:style>
  <w:style w:type="character" w:customStyle="1" w:styleId="CharChar11">
    <w:name w:val="Char Char11"/>
    <w:rsid w:val="00E22E69"/>
    <w:rPr>
      <w:sz w:val="24"/>
      <w:lang w:val="lt-LT" w:eastAsia="lt-LT" w:bidi="ar-SA"/>
    </w:rPr>
  </w:style>
  <w:style w:type="paragraph" w:customStyle="1" w:styleId="Style14">
    <w:name w:val="Style14"/>
    <w:basedOn w:val="prastasis"/>
    <w:rsid w:val="00E22E69"/>
    <w:pPr>
      <w:widowControl w:val="0"/>
      <w:autoSpaceDE w:val="0"/>
      <w:autoSpaceDN w:val="0"/>
      <w:adjustRightInd w:val="0"/>
      <w:spacing w:line="288" w:lineRule="exact"/>
      <w:jc w:val="both"/>
    </w:pPr>
    <w:rPr>
      <w:rFonts w:cs="Arial Unicode MS"/>
      <w:lang w:eastAsia="lt-LT" w:bidi="lo-LA"/>
    </w:rPr>
  </w:style>
  <w:style w:type="character" w:customStyle="1" w:styleId="FontStyle20">
    <w:name w:val="Font Style20"/>
    <w:rsid w:val="00E22E6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1">
    <w:name w:val="Font Style21"/>
    <w:rsid w:val="00E22E6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rsid w:val="00E22E6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rsid w:val="00E22E69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24">
    <w:name w:val="Font Style24"/>
    <w:rsid w:val="00E22E69"/>
    <w:rPr>
      <w:rFonts w:ascii="Times New Roman" w:hAnsi="Times New Roman" w:cs="Times New Roman"/>
      <w:i/>
      <w:iCs/>
      <w:sz w:val="20"/>
      <w:szCs w:val="20"/>
    </w:rPr>
  </w:style>
  <w:style w:type="paragraph" w:styleId="Betarp">
    <w:name w:val="No Spacing"/>
    <w:qFormat/>
    <w:rsid w:val="00E22E69"/>
    <w:rPr>
      <w:rFonts w:ascii="Calibri" w:eastAsia="Calibri" w:hAnsi="Calibri"/>
      <w:sz w:val="22"/>
      <w:szCs w:val="22"/>
      <w:lang w:eastAsia="en-US"/>
    </w:rPr>
  </w:style>
  <w:style w:type="paragraph" w:customStyle="1" w:styleId="prastasis1">
    <w:name w:val="Įprastasis1"/>
    <w:uiPriority w:val="99"/>
    <w:rsid w:val="00E22E69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xl35">
    <w:name w:val="xl35"/>
    <w:basedOn w:val="prastasis"/>
    <w:uiPriority w:val="99"/>
    <w:rsid w:val="00E22E69"/>
    <w:pPr>
      <w:spacing w:before="100" w:after="100"/>
      <w:jc w:val="center"/>
    </w:pPr>
    <w:rPr>
      <w:rFonts w:ascii="Arial" w:eastAsia="Calibri" w:hAnsi="Arial"/>
      <w:b/>
      <w:szCs w:val="20"/>
      <w:lang w:val="en-GB"/>
    </w:rPr>
  </w:style>
  <w:style w:type="character" w:customStyle="1" w:styleId="phonetxt">
    <w:name w:val="phone_txt"/>
    <w:basedOn w:val="Numatytasispastraiposriftas"/>
    <w:rsid w:val="00E22E69"/>
    <w:rPr>
      <w:rFonts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2E69"/>
    <w:rPr>
      <w:sz w:val="16"/>
      <w:szCs w:val="16"/>
    </w:rPr>
  </w:style>
  <w:style w:type="paragraph" w:customStyle="1" w:styleId="Stilius2">
    <w:name w:val="Stilius2"/>
    <w:basedOn w:val="Sraopastraipa"/>
    <w:link w:val="Stilius2Diagrama"/>
    <w:qFormat/>
    <w:rsid w:val="00E22E69"/>
    <w:pPr>
      <w:numPr>
        <w:numId w:val="8"/>
      </w:numPr>
      <w:jc w:val="center"/>
    </w:pPr>
    <w:rPr>
      <w:b/>
    </w:rPr>
  </w:style>
  <w:style w:type="character" w:customStyle="1" w:styleId="Stilius2Diagrama">
    <w:name w:val="Stilius2 Diagrama"/>
    <w:basedOn w:val="SraopastraipaDiagrama"/>
    <w:link w:val="Stilius2"/>
    <w:rsid w:val="00E22E69"/>
    <w:rPr>
      <w:rFonts w:eastAsia="Arial Unicode MS"/>
      <w:b/>
      <w:noProof/>
      <w:sz w:val="24"/>
      <w:szCs w:val="24"/>
      <w:bdr w:val="nil"/>
      <w:lang w:eastAsia="en-US"/>
    </w:rPr>
  </w:style>
  <w:style w:type="paragraph" w:customStyle="1" w:styleId="Pavadinimasskyrius">
    <w:name w:val="Pavadinimas_skyrius"/>
    <w:basedOn w:val="Sraopastraipa"/>
    <w:qFormat/>
    <w:rsid w:val="00E22E69"/>
    <w:pPr>
      <w:numPr>
        <w:numId w:val="9"/>
      </w:numPr>
      <w:outlineLvl w:val="0"/>
    </w:pPr>
    <w:rPr>
      <w:rFonts w:cs="Arial Unicode MS"/>
      <w:b/>
      <w:bCs/>
      <w:caps/>
      <w:spacing w:val="4"/>
      <w:sz w:val="22"/>
      <w:szCs w:val="22"/>
      <w:lang w:val="en-US" w:eastAsia="lt-LT"/>
    </w:rPr>
  </w:style>
  <w:style w:type="paragraph" w:customStyle="1" w:styleId="Pagrindinistekstas20">
    <w:name w:val="Pagrindinis tekstas2"/>
    <w:rsid w:val="00E22E69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Temosantrat2">
    <w:name w:val="Temos antraštė #2"/>
    <w:rsid w:val="00E22E69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PagrindinistekstasDiagrama1">
    <w:name w:val="Pagrindinis tekstas Diagrama1"/>
    <w:aliases w:val="Char Char Diagrama1"/>
    <w:basedOn w:val="Numatytasispastraiposriftas"/>
    <w:rsid w:val="00E22E69"/>
    <w:rPr>
      <w:rFonts w:eastAsia="Calibri"/>
      <w:sz w:val="24"/>
      <w:szCs w:val="22"/>
      <w:lang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E22E69"/>
  </w:style>
  <w:style w:type="paragraph" w:customStyle="1" w:styleId="Tekstas">
    <w:name w:val="Tekstas"/>
    <w:rsid w:val="00E22E69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prastasiniatinklio">
    <w:name w:val="Normal (Web)"/>
    <w:basedOn w:val="prastasis"/>
    <w:uiPriority w:val="99"/>
    <w:semiHidden/>
    <w:unhideWhenUsed/>
    <w:rsid w:val="00E22E69"/>
    <w:pPr>
      <w:overflowPunct w:val="0"/>
      <w:autoSpaceDE w:val="0"/>
      <w:autoSpaceDN w:val="0"/>
      <w:spacing w:before="100" w:after="100"/>
    </w:pPr>
    <w:rPr>
      <w:rFonts w:ascii="Arial Unicode MS" w:eastAsiaTheme="minorHAnsi" w:hAnsi="Arial Unicode M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22E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9"/>
    </w:pPr>
    <w:rPr>
      <w:noProof w:val="0"/>
      <w:bdr w:val="none" w:sz="0" w:space="0" w:color="auto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22E6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prastasis"/>
    <w:rsid w:val="00E22E69"/>
    <w:pPr>
      <w:spacing w:before="100" w:beforeAutospacing="1" w:after="100" w:afterAutospacing="1"/>
    </w:pPr>
    <w:rPr>
      <w:lang w:eastAsia="lt-LT"/>
    </w:rPr>
  </w:style>
  <w:style w:type="paragraph" w:customStyle="1" w:styleId="paragraph">
    <w:name w:val="paragraph"/>
    <w:basedOn w:val="prastasis"/>
    <w:rsid w:val="00E22E69"/>
    <w:pPr>
      <w:spacing w:before="100" w:beforeAutospacing="1" w:after="100" w:afterAutospacing="1"/>
    </w:pPr>
    <w:rPr>
      <w:lang w:eastAsia="lt-LT"/>
    </w:rPr>
  </w:style>
  <w:style w:type="character" w:customStyle="1" w:styleId="textrun">
    <w:name w:val="textrun"/>
    <w:basedOn w:val="Numatytasispastraiposriftas"/>
    <w:rsid w:val="00E22E69"/>
  </w:style>
  <w:style w:type="character" w:customStyle="1" w:styleId="spellingerror">
    <w:name w:val="spellingerror"/>
    <w:basedOn w:val="Numatytasispastraiposriftas"/>
    <w:rsid w:val="00E22E69"/>
  </w:style>
  <w:style w:type="character" w:customStyle="1" w:styleId="normaltextrun">
    <w:name w:val="normaltextrun"/>
    <w:basedOn w:val="Numatytasispastraiposriftas"/>
    <w:rsid w:val="00E22E69"/>
  </w:style>
  <w:style w:type="character" w:customStyle="1" w:styleId="eop">
    <w:name w:val="eop"/>
    <w:basedOn w:val="Numatytasispastraiposriftas"/>
    <w:rsid w:val="00E22E69"/>
  </w:style>
  <w:style w:type="character" w:customStyle="1" w:styleId="tabrun">
    <w:name w:val="tabrun"/>
    <w:basedOn w:val="Numatytasispastraiposriftas"/>
    <w:rsid w:val="00E22E69"/>
  </w:style>
  <w:style w:type="character" w:customStyle="1" w:styleId="tabchar">
    <w:name w:val="tabchar"/>
    <w:basedOn w:val="Numatytasispastraiposriftas"/>
    <w:rsid w:val="00E22E69"/>
  </w:style>
  <w:style w:type="character" w:customStyle="1" w:styleId="tableaderchars">
    <w:name w:val="tableaderchars"/>
    <w:basedOn w:val="Numatytasispastraiposriftas"/>
    <w:rsid w:val="00E22E69"/>
  </w:style>
  <w:style w:type="character" w:customStyle="1" w:styleId="contextualspellingandgrammarerror">
    <w:name w:val="contextualspellingandgrammarerror"/>
    <w:basedOn w:val="Numatytasispastraiposriftas"/>
    <w:rsid w:val="00E22E69"/>
  </w:style>
  <w:style w:type="table" w:customStyle="1" w:styleId="Lentelstinklelis11">
    <w:name w:val="Lentelės tinklelis11"/>
    <w:basedOn w:val="prastojilentel"/>
    <w:next w:val="Lentelstinklelis"/>
    <w:uiPriority w:val="39"/>
    <w:rsid w:val="00AB26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9E5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59"/>
    <w:rsid w:val="00AF6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Numatytasispastraiposriftas"/>
    <w:rsid w:val="00815F9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AD46C-2568-4A62-8D85-3CBCE48E8492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CCE626E1-463A-4BB0-92B7-1646AB443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D846D-E356-43B8-A678-015DD6042A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4492</Words>
  <Characters>2562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Sandra Gudaitienė</dc:creator>
  <cp:keywords/>
  <dc:description/>
  <cp:lastModifiedBy>Ugnė Čepauskaitė</cp:lastModifiedBy>
  <cp:revision>19</cp:revision>
  <dcterms:created xsi:type="dcterms:W3CDTF">2026-07-17T10:17:00Z</dcterms:created>
  <dcterms:modified xsi:type="dcterms:W3CDTF">2026-08-05T07:35:00Z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